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1E4C401A" w:rsidR="00FA20F7" w:rsidRPr="0048174C" w:rsidRDefault="00752C50" w:rsidP="00A95F35">
      <w:pPr>
        <w:pStyle w:val="3GPPHeader"/>
        <w:spacing w:after="0"/>
        <w:rPr>
          <w:rFonts w:ascii="Arial" w:hAnsi="Arial" w:cs="Arial"/>
          <w:szCs w:val="24"/>
          <w:lang w:val="en-US"/>
        </w:rPr>
      </w:pPr>
      <w:r w:rsidRPr="0048174C">
        <w:rPr>
          <w:rFonts w:ascii="Arial" w:hAnsi="Arial" w:cs="Arial"/>
          <w:lang w:val="en-US"/>
        </w:rPr>
        <w:t>3GPP TSG-RAN WG1 Meeting</w:t>
      </w:r>
      <w:r w:rsidR="003816E1" w:rsidRPr="0048174C">
        <w:rPr>
          <w:rFonts w:ascii="Arial" w:hAnsi="Arial" w:cs="Arial"/>
          <w:lang w:val="en-US"/>
        </w:rPr>
        <w:t xml:space="preserve"> #8</w:t>
      </w:r>
      <w:r w:rsidR="009A4041" w:rsidRPr="0048174C">
        <w:rPr>
          <w:rFonts w:ascii="Arial" w:hAnsi="Arial" w:cs="Arial"/>
          <w:lang w:val="en-US"/>
        </w:rPr>
        <w:t>4</w:t>
      </w:r>
      <w:r w:rsidR="00FA20F7" w:rsidRPr="0048174C">
        <w:rPr>
          <w:rFonts w:ascii="Arial" w:hAnsi="Arial" w:cs="Arial"/>
          <w:lang w:val="en-US"/>
        </w:rPr>
        <w:tab/>
      </w:r>
      <w:r w:rsidR="00FA20F7" w:rsidRPr="0048174C">
        <w:rPr>
          <w:rFonts w:ascii="Arial" w:hAnsi="Arial" w:cs="Arial"/>
          <w:szCs w:val="24"/>
          <w:lang w:val="en-US"/>
        </w:rPr>
        <w:t>R</w:t>
      </w:r>
      <w:r w:rsidR="00975D06" w:rsidRPr="0048174C">
        <w:rPr>
          <w:rFonts w:ascii="Arial" w:hAnsi="Arial" w:cs="Arial"/>
          <w:szCs w:val="24"/>
          <w:lang w:val="en-US"/>
        </w:rPr>
        <w:t>1</w:t>
      </w:r>
      <w:r w:rsidR="00FA20F7" w:rsidRPr="0048174C">
        <w:rPr>
          <w:rFonts w:ascii="Arial" w:hAnsi="Arial" w:cs="Arial"/>
          <w:szCs w:val="24"/>
          <w:lang w:val="en-US"/>
        </w:rPr>
        <w:t>-</w:t>
      </w:r>
      <w:r w:rsidR="003E3DD1" w:rsidRPr="0048174C">
        <w:rPr>
          <w:rFonts w:ascii="Arial" w:hAnsi="Arial" w:cs="Arial"/>
          <w:szCs w:val="24"/>
          <w:lang w:val="en-US"/>
        </w:rPr>
        <w:t>1</w:t>
      </w:r>
      <w:r w:rsidR="00B97B5E" w:rsidRPr="0048174C">
        <w:rPr>
          <w:rFonts w:ascii="Arial" w:hAnsi="Arial" w:cs="Arial"/>
          <w:szCs w:val="24"/>
          <w:lang w:val="en-US"/>
        </w:rPr>
        <w:t>61079</w:t>
      </w:r>
    </w:p>
    <w:p w14:paraId="165195B1" w14:textId="6D506254" w:rsidR="00317B85" w:rsidRPr="0048174C" w:rsidRDefault="009A4041" w:rsidP="00317B85">
      <w:pPr>
        <w:pStyle w:val="3GPPHeader"/>
        <w:rPr>
          <w:rFonts w:ascii="Arial" w:hAnsi="Arial" w:cs="Arial"/>
          <w:lang w:val="en-US"/>
        </w:rPr>
      </w:pPr>
      <w:r w:rsidRPr="0048174C">
        <w:rPr>
          <w:rFonts w:ascii="Arial" w:hAnsi="Arial" w:cs="Arial"/>
          <w:lang w:val="en-US"/>
        </w:rPr>
        <w:t>St Julian’s, Malta, 15</w:t>
      </w:r>
      <w:r w:rsidRPr="0048174C">
        <w:rPr>
          <w:rFonts w:ascii="Arial" w:hAnsi="Arial" w:cs="Arial"/>
          <w:vertAlign w:val="superscript"/>
          <w:lang w:val="en-US"/>
        </w:rPr>
        <w:t>th</w:t>
      </w:r>
      <w:r w:rsidRPr="0048174C">
        <w:rPr>
          <w:rFonts w:ascii="Arial" w:hAnsi="Arial" w:cs="Arial"/>
          <w:lang w:val="en-US"/>
        </w:rPr>
        <w:t xml:space="preserve"> – 19</w:t>
      </w:r>
      <w:r w:rsidRPr="0048174C">
        <w:rPr>
          <w:rFonts w:ascii="Arial" w:hAnsi="Arial" w:cs="Arial"/>
          <w:vertAlign w:val="superscript"/>
          <w:lang w:val="en-US"/>
        </w:rPr>
        <w:t>th</w:t>
      </w:r>
      <w:r w:rsidRPr="0048174C">
        <w:rPr>
          <w:rFonts w:ascii="Arial" w:hAnsi="Arial" w:cs="Arial"/>
          <w:lang w:val="en-US"/>
        </w:rPr>
        <w:t xml:space="preserve"> February 2016</w:t>
      </w:r>
    </w:p>
    <w:p w14:paraId="6FA141D4" w14:textId="3DB75275" w:rsidR="00FA20F7" w:rsidRPr="0048174C" w:rsidRDefault="00FA20F7" w:rsidP="00A95F35">
      <w:pPr>
        <w:pStyle w:val="CRCoverPage"/>
        <w:tabs>
          <w:tab w:val="left" w:pos="1980"/>
        </w:tabs>
        <w:jc w:val="both"/>
        <w:rPr>
          <w:rFonts w:cs="Arial"/>
          <w:b/>
          <w:bCs/>
          <w:sz w:val="24"/>
          <w:lang w:val="en-US" w:eastAsia="ja-JP"/>
        </w:rPr>
      </w:pPr>
      <w:r w:rsidRPr="0048174C">
        <w:rPr>
          <w:rFonts w:cs="Arial"/>
          <w:b/>
          <w:bCs/>
          <w:sz w:val="24"/>
          <w:lang w:val="en-US"/>
        </w:rPr>
        <w:t>Agenda Item:</w:t>
      </w:r>
      <w:r w:rsidRPr="0048174C">
        <w:rPr>
          <w:rFonts w:cs="Arial"/>
          <w:b/>
          <w:bCs/>
          <w:sz w:val="24"/>
          <w:lang w:val="en-US"/>
        </w:rPr>
        <w:tab/>
      </w:r>
      <w:r w:rsidR="00B97B5E" w:rsidRPr="0048174C">
        <w:rPr>
          <w:rFonts w:cs="Arial"/>
          <w:b/>
          <w:bCs/>
          <w:sz w:val="24"/>
          <w:lang w:val="en-US"/>
        </w:rPr>
        <w:t>7.3.1.1</w:t>
      </w:r>
    </w:p>
    <w:p w14:paraId="186753AF" w14:textId="77777777" w:rsidR="00FA20F7" w:rsidRPr="0048174C" w:rsidRDefault="0092027E" w:rsidP="00A95F35">
      <w:pPr>
        <w:tabs>
          <w:tab w:val="left" w:pos="1985"/>
        </w:tabs>
        <w:rPr>
          <w:rFonts w:ascii="Arial" w:hAnsi="Arial" w:cs="Arial"/>
          <w:b/>
          <w:bCs/>
          <w:sz w:val="24"/>
          <w:lang w:val="en-US"/>
        </w:rPr>
      </w:pPr>
      <w:r w:rsidRPr="0048174C">
        <w:rPr>
          <w:rFonts w:ascii="Arial" w:hAnsi="Arial" w:cs="Arial"/>
          <w:b/>
          <w:bCs/>
          <w:sz w:val="24"/>
          <w:lang w:val="en-US"/>
        </w:rPr>
        <w:t>Source:</w:t>
      </w:r>
      <w:r w:rsidRPr="0048174C">
        <w:rPr>
          <w:rFonts w:ascii="Arial" w:hAnsi="Arial" w:cs="Arial"/>
          <w:b/>
          <w:bCs/>
          <w:sz w:val="24"/>
          <w:lang w:val="en-US"/>
        </w:rPr>
        <w:tab/>
        <w:t>InterDigital</w:t>
      </w:r>
      <w:r w:rsidR="00E17A3B" w:rsidRPr="0048174C">
        <w:rPr>
          <w:rFonts w:ascii="Arial" w:hAnsi="Arial" w:cs="Arial"/>
          <w:b/>
          <w:bCs/>
          <w:sz w:val="24"/>
          <w:lang w:val="en-US"/>
        </w:rPr>
        <w:t xml:space="preserve"> Communications</w:t>
      </w:r>
    </w:p>
    <w:p w14:paraId="4F02292E" w14:textId="5747A525" w:rsidR="00FA20F7" w:rsidRPr="0048174C" w:rsidRDefault="00FA20F7" w:rsidP="00A95F35">
      <w:pPr>
        <w:ind w:left="1985" w:hanging="1985"/>
        <w:rPr>
          <w:rFonts w:ascii="Arial" w:hAnsi="Arial" w:cs="Arial"/>
          <w:b/>
          <w:bCs/>
          <w:lang w:val="en-US"/>
        </w:rPr>
      </w:pPr>
      <w:r w:rsidRPr="0048174C">
        <w:rPr>
          <w:rFonts w:ascii="Arial" w:hAnsi="Arial" w:cs="Arial"/>
          <w:b/>
          <w:bCs/>
          <w:sz w:val="24"/>
          <w:lang w:val="en-US"/>
        </w:rPr>
        <w:t>Title:</w:t>
      </w:r>
      <w:r w:rsidRPr="0048174C">
        <w:rPr>
          <w:rFonts w:ascii="Arial" w:hAnsi="Arial" w:cs="Arial"/>
          <w:b/>
          <w:bCs/>
          <w:sz w:val="24"/>
          <w:lang w:val="en-US"/>
        </w:rPr>
        <w:tab/>
      </w:r>
      <w:r w:rsidR="00D32438" w:rsidRPr="0048174C">
        <w:rPr>
          <w:rFonts w:ascii="Arial" w:hAnsi="Arial" w:cs="Arial"/>
          <w:b/>
          <w:bCs/>
          <w:sz w:val="24"/>
          <w:lang w:val="en-US"/>
        </w:rPr>
        <w:t xml:space="preserve">On </w:t>
      </w:r>
      <w:r w:rsidR="00B97B5E" w:rsidRPr="0048174C">
        <w:rPr>
          <w:rFonts w:ascii="Arial" w:hAnsi="Arial" w:cs="Arial"/>
          <w:b/>
          <w:bCs/>
          <w:sz w:val="24"/>
          <w:lang w:val="en-US"/>
        </w:rPr>
        <w:t xml:space="preserve">UL data transmission for </w:t>
      </w:r>
      <w:r w:rsidR="009A4041" w:rsidRPr="0048174C">
        <w:rPr>
          <w:rFonts w:ascii="Arial" w:hAnsi="Arial" w:cs="Arial"/>
          <w:b/>
          <w:bCs/>
          <w:sz w:val="24"/>
          <w:lang w:val="en-US"/>
        </w:rPr>
        <w:t>eLAA</w:t>
      </w:r>
    </w:p>
    <w:p w14:paraId="20F2A3ED" w14:textId="0E18106F" w:rsidR="00FA20F7" w:rsidRPr="0048174C" w:rsidRDefault="00FA20F7" w:rsidP="00A95F35">
      <w:pPr>
        <w:ind w:left="1985" w:hanging="1985"/>
        <w:rPr>
          <w:rFonts w:ascii="Arial" w:hAnsi="Arial" w:cs="Arial"/>
          <w:b/>
          <w:bCs/>
          <w:sz w:val="24"/>
          <w:lang w:val="en-US"/>
        </w:rPr>
      </w:pPr>
      <w:r w:rsidRPr="0048174C">
        <w:rPr>
          <w:rFonts w:ascii="Arial" w:hAnsi="Arial" w:cs="Arial"/>
          <w:b/>
          <w:bCs/>
          <w:sz w:val="24"/>
          <w:lang w:val="en-US"/>
        </w:rPr>
        <w:t>Document for:</w:t>
      </w:r>
      <w:r w:rsidRPr="0048174C">
        <w:rPr>
          <w:rFonts w:ascii="Arial" w:hAnsi="Arial" w:cs="Arial"/>
          <w:b/>
          <w:bCs/>
          <w:sz w:val="24"/>
          <w:lang w:val="en-US"/>
        </w:rPr>
        <w:tab/>
        <w:t>Discussion</w:t>
      </w:r>
    </w:p>
    <w:p w14:paraId="17878940" w14:textId="77777777" w:rsidR="00116C54" w:rsidRPr="0048174C" w:rsidRDefault="00116C54" w:rsidP="00A95F35">
      <w:pPr>
        <w:ind w:left="1985" w:hanging="1985"/>
        <w:rPr>
          <w:b/>
          <w:bCs/>
          <w:sz w:val="24"/>
          <w:lang w:val="en-US" w:eastAsia="ko-KR"/>
        </w:rPr>
      </w:pPr>
    </w:p>
    <w:p w14:paraId="45A92109" w14:textId="77777777" w:rsidR="00261A3A" w:rsidRPr="0048174C" w:rsidRDefault="00A35469" w:rsidP="00A95F35">
      <w:pPr>
        <w:pStyle w:val="Heading1"/>
        <w:jc w:val="both"/>
        <w:rPr>
          <w:lang w:val="en-US"/>
        </w:rPr>
      </w:pPr>
      <w:r w:rsidRPr="0048174C">
        <w:rPr>
          <w:lang w:val="en-US"/>
        </w:rPr>
        <w:t>Introduction</w:t>
      </w:r>
    </w:p>
    <w:p w14:paraId="4320EA2F" w14:textId="17C3BFA9" w:rsidR="0036661C" w:rsidRPr="0048174C" w:rsidRDefault="0036661C" w:rsidP="0036661C">
      <w:pPr>
        <w:rPr>
          <w:rFonts w:ascii="Arial" w:hAnsi="Arial" w:cs="Arial"/>
          <w:sz w:val="20"/>
          <w:lang w:val="en-US"/>
        </w:rPr>
      </w:pPr>
      <w:r w:rsidRPr="0048174C">
        <w:rPr>
          <w:rFonts w:ascii="Arial" w:hAnsi="Arial" w:cs="Arial"/>
          <w:sz w:val="20"/>
          <w:lang w:val="en-US"/>
        </w:rPr>
        <w:t>It is the goal of the R14 WI eLAA [1] to specify UL support for LAA SCell operation in unlicensed spectrum. LAA design should allow for fair coexistence between Wi-Fi and LAA and between different LAA systems. In addition, forward-</w:t>
      </w:r>
      <w:r w:rsidR="0048174C" w:rsidRPr="0048174C">
        <w:rPr>
          <w:rFonts w:ascii="Arial" w:hAnsi="Arial" w:cs="Arial"/>
          <w:sz w:val="20"/>
          <w:lang w:val="en-US"/>
        </w:rPr>
        <w:t>compatibility</w:t>
      </w:r>
      <w:r w:rsidRPr="0048174C">
        <w:rPr>
          <w:rFonts w:ascii="Arial" w:hAnsi="Arial" w:cs="Arial"/>
          <w:sz w:val="20"/>
          <w:lang w:val="en-US"/>
        </w:rPr>
        <w:t xml:space="preserve"> shall be taken into account so that support for dual connectivity can be specified without significant changes to the design.</w:t>
      </w:r>
    </w:p>
    <w:p w14:paraId="60C4F047" w14:textId="77777777" w:rsidR="0036661C" w:rsidRPr="0048174C" w:rsidRDefault="0036661C" w:rsidP="0036661C">
      <w:pPr>
        <w:spacing w:after="240"/>
        <w:rPr>
          <w:rFonts w:ascii="Arial" w:hAnsi="Arial" w:cs="Arial"/>
          <w:sz w:val="20"/>
          <w:lang w:val="en-US"/>
        </w:rPr>
      </w:pPr>
      <w:r w:rsidRPr="0048174C">
        <w:rPr>
          <w:rFonts w:ascii="Arial" w:hAnsi="Arial" w:cs="Arial"/>
          <w:sz w:val="20"/>
          <w:lang w:val="en-US"/>
        </w:rPr>
        <w:t>RAN1 decisions made during the R13 LAA work [2] are to be taken as a starting point for the channel access mechanism to be specified for the R14 eLAA UL design [1].</w:t>
      </w:r>
    </w:p>
    <w:p w14:paraId="343A5C3F" w14:textId="402F00E2" w:rsidR="00B40737" w:rsidRPr="0048174C" w:rsidRDefault="00B40737" w:rsidP="00A95F35">
      <w:pPr>
        <w:rPr>
          <w:rFonts w:ascii="Arial" w:hAnsi="Arial" w:cs="Arial"/>
          <w:sz w:val="20"/>
          <w:lang w:val="en-US"/>
        </w:rPr>
      </w:pPr>
      <w:r w:rsidRPr="0048174C">
        <w:rPr>
          <w:rFonts w:ascii="Arial" w:hAnsi="Arial" w:cs="Arial"/>
          <w:sz w:val="20"/>
          <w:lang w:val="en-US"/>
        </w:rPr>
        <w:t xml:space="preserve">In this contribution we provide our views on </w:t>
      </w:r>
      <w:r w:rsidR="0036661C" w:rsidRPr="0048174C">
        <w:rPr>
          <w:rFonts w:ascii="Arial" w:hAnsi="Arial" w:cs="Arial"/>
          <w:sz w:val="20"/>
          <w:lang w:val="en-US"/>
        </w:rPr>
        <w:t xml:space="preserve">PUSCH and UL grant design for </w:t>
      </w:r>
      <w:r w:rsidRPr="0048174C">
        <w:rPr>
          <w:rFonts w:ascii="Arial" w:hAnsi="Arial" w:cs="Arial"/>
          <w:sz w:val="20"/>
          <w:lang w:val="en-US"/>
        </w:rPr>
        <w:t>R14 eLAA</w:t>
      </w:r>
      <w:r w:rsidR="0036661C" w:rsidRPr="0048174C">
        <w:rPr>
          <w:rFonts w:ascii="Arial" w:hAnsi="Arial" w:cs="Arial"/>
          <w:sz w:val="20"/>
          <w:lang w:val="en-US"/>
        </w:rPr>
        <w:t>.</w:t>
      </w:r>
    </w:p>
    <w:p w14:paraId="48D94537" w14:textId="77777777" w:rsidR="003D41C3" w:rsidRPr="0048174C" w:rsidRDefault="003D41C3" w:rsidP="00A95F35">
      <w:pPr>
        <w:rPr>
          <w:sz w:val="20"/>
          <w:lang w:val="en-US"/>
        </w:rPr>
      </w:pPr>
    </w:p>
    <w:p w14:paraId="411E7BBD" w14:textId="55E6A943" w:rsidR="00085A01" w:rsidRPr="0048174C" w:rsidRDefault="009A4041" w:rsidP="00A95F35">
      <w:pPr>
        <w:pStyle w:val="Heading1"/>
        <w:jc w:val="both"/>
        <w:rPr>
          <w:lang w:val="en-US"/>
        </w:rPr>
      </w:pPr>
      <w:r w:rsidRPr="0048174C">
        <w:rPr>
          <w:lang w:val="en-US"/>
        </w:rPr>
        <w:t>Discussion</w:t>
      </w:r>
    </w:p>
    <w:p w14:paraId="6F5EB773" w14:textId="77777777" w:rsidR="0036661C" w:rsidRPr="0048174C" w:rsidRDefault="0036661C" w:rsidP="0036661C">
      <w:pPr>
        <w:pStyle w:val="Heading2"/>
        <w:rPr>
          <w:lang w:val="en-US"/>
        </w:rPr>
      </w:pPr>
      <w:r w:rsidRPr="0048174C">
        <w:rPr>
          <w:lang w:val="en-US"/>
        </w:rPr>
        <w:t>Design considerations for LAA UL operation</w:t>
      </w:r>
    </w:p>
    <w:p w14:paraId="1FB0BC3A" w14:textId="2D5D18BD" w:rsidR="0036661C" w:rsidRPr="0048174C" w:rsidRDefault="0036661C" w:rsidP="0036661C">
      <w:pPr>
        <w:rPr>
          <w:rFonts w:ascii="Arial" w:hAnsi="Arial" w:cs="Arial"/>
          <w:sz w:val="20"/>
          <w:lang w:val="en-US"/>
        </w:rPr>
      </w:pPr>
      <w:r w:rsidRPr="0048174C">
        <w:rPr>
          <w:rFonts w:ascii="Arial" w:hAnsi="Arial" w:cs="Arial"/>
          <w:sz w:val="20"/>
          <w:lang w:val="en-US"/>
        </w:rPr>
        <w:t xml:space="preserve">When considering </w:t>
      </w:r>
      <w:r w:rsidR="00D01E83" w:rsidRPr="0048174C">
        <w:rPr>
          <w:rFonts w:ascii="Arial" w:hAnsi="Arial" w:cs="Arial"/>
          <w:sz w:val="20"/>
          <w:lang w:val="en-US"/>
        </w:rPr>
        <w:t xml:space="preserve">UL operation </w:t>
      </w:r>
      <w:r w:rsidRPr="0048174C">
        <w:rPr>
          <w:rFonts w:ascii="Arial" w:hAnsi="Arial" w:cs="Arial"/>
          <w:sz w:val="20"/>
          <w:lang w:val="en-US"/>
        </w:rPr>
        <w:t>for R14 eLAA, there are several design considerations arising out of well-established LTE principles which need to be accounted for.</w:t>
      </w:r>
    </w:p>
    <w:p w14:paraId="5A31C3E0" w14:textId="77777777" w:rsidR="0036661C" w:rsidRPr="0048174C" w:rsidRDefault="0036661C" w:rsidP="0036661C">
      <w:pPr>
        <w:rPr>
          <w:rFonts w:ascii="Arial" w:hAnsi="Arial" w:cs="Arial"/>
          <w:sz w:val="20"/>
          <w:lang w:val="en-US"/>
        </w:rPr>
      </w:pPr>
      <w:r w:rsidRPr="0048174C">
        <w:rPr>
          <w:rFonts w:ascii="Arial" w:hAnsi="Arial" w:cs="Arial"/>
          <w:sz w:val="20"/>
          <w:lang w:val="en-US"/>
        </w:rPr>
        <w:t xml:space="preserve">The LAA eNB will always issue an UL grant before any UE can transmit in the LAA UL. In order to be able to transmit an UL grant to the UE, the eNB first needs to successfully complete a DL LBT channel access procedure. The UE cannot transmit the PUSCH in an UL subframe for which it received an UL grant if its UL LBT procedure results in “channel busy”. In this case the UE will discard the UL grant and it will need to obtain another UL grant from the eNB. UL transmissions use asynchronous HARQ. The eNB can use two different scheduling options to transmit UL grants to UEs, i.e. self-scheduling on the LAA SCell DL or cross-carrier scheduling from the PCell DL. </w:t>
      </w:r>
    </w:p>
    <w:p w14:paraId="42345B2A" w14:textId="77777777" w:rsidR="0036661C" w:rsidRPr="0048174C" w:rsidRDefault="0036661C" w:rsidP="0036661C">
      <w:pPr>
        <w:rPr>
          <w:rFonts w:ascii="Arial" w:hAnsi="Arial" w:cs="Arial"/>
          <w:sz w:val="20"/>
          <w:lang w:val="en-US"/>
        </w:rPr>
      </w:pPr>
      <w:r w:rsidRPr="0048174C">
        <w:rPr>
          <w:rFonts w:ascii="Arial" w:hAnsi="Arial" w:cs="Arial"/>
          <w:sz w:val="20"/>
          <w:lang w:val="en-US"/>
        </w:rPr>
        <w:t xml:space="preserve">The LAA eNB will usually, yet not necessarily always try to schedule multiple UEs for an UL subframe. The UL transmissions from multiple scheduled UEs may be multiplexed in frequency-domain or using spatial multiplexing. UEs must be able to access the channel simultaneously without mutual interfering with each other’s channel access. Either way, multiple UEs scheduled by the eNB for a given LAA cell in an UL subframe must be able to simultaneously do an UL LBT channel procedure without blocking channel access for each other. This implies a time-aligned UL LBT channel access period for UEs scheduled for an LAA UL subframe and a time-aligned start of PUSCH transmission for those UEs which successfully completed UL LBT. </w:t>
      </w:r>
    </w:p>
    <w:p w14:paraId="6D9A3E96" w14:textId="77777777" w:rsidR="0036661C" w:rsidRPr="0048174C" w:rsidRDefault="0036661C" w:rsidP="0036661C">
      <w:pPr>
        <w:rPr>
          <w:rFonts w:ascii="Arial" w:hAnsi="Arial" w:cs="Arial"/>
          <w:sz w:val="20"/>
          <w:lang w:val="en-US"/>
        </w:rPr>
      </w:pPr>
      <w:r w:rsidRPr="0048174C">
        <w:rPr>
          <w:rFonts w:ascii="Arial" w:hAnsi="Arial" w:cs="Arial"/>
          <w:sz w:val="20"/>
          <w:lang w:val="en-US"/>
        </w:rPr>
        <w:t>Furthermore, DL and UL scheduling should be considered independent functionalities also for LAA and that both from the eNB and the UE perspective. In particular, it cannot be assumed that the UE knows whether DL transmission(s) by the eNB immediately preceded the UL subframe for which the UE is scheduled. This principle is clearly implied in the cross-carrier scheduling case. But also for the self-scheduling case due to DRX, it cannot be assumed that the LAA UE always monitors each and every DL subframe.</w:t>
      </w:r>
    </w:p>
    <w:p w14:paraId="515FE2A6" w14:textId="77777777" w:rsidR="0036661C" w:rsidRPr="0048174C" w:rsidRDefault="0036661C" w:rsidP="0036661C">
      <w:pPr>
        <w:rPr>
          <w:rFonts w:ascii="Arial" w:hAnsi="Arial" w:cs="Arial"/>
          <w:sz w:val="20"/>
          <w:lang w:val="en-US"/>
        </w:rPr>
      </w:pPr>
      <w:r w:rsidRPr="0048174C">
        <w:rPr>
          <w:rFonts w:ascii="Arial" w:hAnsi="Arial" w:cs="Arial"/>
          <w:sz w:val="20"/>
          <w:lang w:val="en-US"/>
        </w:rPr>
        <w:t>One major difference between LAA DL and UL LBT is the design constraint that the R13 DL A/N-based CW adaptation mechanism cannot be re-used as is for the UL. In presence of UL asynchronous HARQ, UL grants are used by the eNB to re-schedule a given RV for a given UL HARQ process. The UE cannot unambiguously infer from the received UL grants whether a previous PUSCH transmission successfully completed or not. In addition, UEs scheduled in the LAA UL will not decode UL grants transmitted by the eNB to other UEs. For DL LBT, the eNB can use multiple A/N’s for multiple DL scheduled UEs. For a UE performing UL LBT, only its own ongoing HARQ processes are visible.</w:t>
      </w:r>
    </w:p>
    <w:p w14:paraId="6686D258" w14:textId="77777777" w:rsidR="0036661C" w:rsidRPr="0048174C" w:rsidRDefault="0036661C" w:rsidP="0036661C">
      <w:pPr>
        <w:rPr>
          <w:rFonts w:ascii="Arial" w:hAnsi="Arial" w:cs="Arial"/>
          <w:sz w:val="20"/>
          <w:lang w:val="en-US"/>
        </w:rPr>
      </w:pPr>
      <w:r w:rsidRPr="0048174C">
        <w:rPr>
          <w:rFonts w:ascii="Arial" w:hAnsi="Arial" w:cs="Arial"/>
          <w:sz w:val="20"/>
          <w:lang w:val="en-US"/>
        </w:rPr>
        <w:lastRenderedPageBreak/>
        <w:t>It is useful to note that UL transmissions also for LAA are power-controlled. This makes that UL power-control which is under immediate control of the eNB through RRC signaled parameter settings is intimately linked to the effectively observable CCA range of UL scheduled UEs transmitting PUSCH by concurrent devices present in vicinity.</w:t>
      </w:r>
    </w:p>
    <w:p w14:paraId="5D406437" w14:textId="77777777" w:rsidR="0036661C" w:rsidRPr="0048174C" w:rsidRDefault="0036661C" w:rsidP="0036661C">
      <w:pPr>
        <w:rPr>
          <w:rFonts w:ascii="Arial" w:hAnsi="Arial" w:cs="Arial"/>
          <w:sz w:val="20"/>
          <w:lang w:val="en-US"/>
        </w:rPr>
      </w:pPr>
      <w:r w:rsidRPr="0048174C">
        <w:rPr>
          <w:rFonts w:ascii="Arial" w:hAnsi="Arial" w:cs="Arial"/>
          <w:sz w:val="20"/>
          <w:lang w:val="en-US"/>
        </w:rPr>
        <w:t xml:space="preserve">Finally, the delay between reception of an UL grant by the UE and the corresponding PUSCH transmission needs to be considered. Preserving the existing UL grant delay </w:t>
      </w:r>
      <w:r w:rsidRPr="0048174C">
        <w:rPr>
          <w:rFonts w:ascii="Arial" w:hAnsi="Arial" w:cs="Arial"/>
          <w:i/>
          <w:sz w:val="20"/>
          <w:lang w:val="en-US"/>
        </w:rPr>
        <w:t>n≥4</w:t>
      </w:r>
      <w:r w:rsidRPr="0048174C">
        <w:rPr>
          <w:rFonts w:ascii="Arial" w:hAnsi="Arial" w:cs="Arial"/>
          <w:sz w:val="20"/>
          <w:lang w:val="en-US"/>
        </w:rPr>
        <w:t xml:space="preserve"> implies limitations with respect to the overall incurred maximum channel occupancy time.</w:t>
      </w:r>
    </w:p>
    <w:p w14:paraId="0A51818D" w14:textId="77777777" w:rsidR="0036661C" w:rsidRPr="0048174C" w:rsidRDefault="0036661C" w:rsidP="0036661C">
      <w:pPr>
        <w:rPr>
          <w:rFonts w:ascii="Arial" w:hAnsi="Arial" w:cs="Arial"/>
          <w:sz w:val="20"/>
          <w:lang w:val="en-US"/>
        </w:rPr>
      </w:pPr>
      <w:r w:rsidRPr="0048174C">
        <w:rPr>
          <w:rFonts w:ascii="Arial" w:hAnsi="Arial" w:cs="Arial"/>
          <w:sz w:val="20"/>
          <w:lang w:val="en-US"/>
        </w:rPr>
        <w:t xml:space="preserve"> </w:t>
      </w:r>
    </w:p>
    <w:p w14:paraId="73E3C374" w14:textId="1F731F09" w:rsidR="0036661C" w:rsidRPr="0048174C" w:rsidRDefault="0036661C" w:rsidP="0036661C">
      <w:pPr>
        <w:pStyle w:val="Heading2"/>
        <w:rPr>
          <w:lang w:val="en-US"/>
        </w:rPr>
      </w:pPr>
      <w:r w:rsidRPr="0048174C">
        <w:rPr>
          <w:lang w:val="en-US"/>
        </w:rPr>
        <w:t xml:space="preserve">UL </w:t>
      </w:r>
      <w:r w:rsidR="00A9438B" w:rsidRPr="0048174C">
        <w:rPr>
          <w:lang w:val="en-US"/>
        </w:rPr>
        <w:t xml:space="preserve">channel access scheme </w:t>
      </w:r>
      <w:r w:rsidRPr="0048174C">
        <w:rPr>
          <w:lang w:val="en-US"/>
        </w:rPr>
        <w:t xml:space="preserve">for R14 eLAA </w:t>
      </w:r>
    </w:p>
    <w:p w14:paraId="03CE330E" w14:textId="102D0DFB" w:rsidR="0036661C" w:rsidRPr="0048174C" w:rsidRDefault="0036661C" w:rsidP="0036661C">
      <w:pPr>
        <w:rPr>
          <w:rFonts w:ascii="Arial" w:hAnsi="Arial" w:cs="Arial"/>
          <w:sz w:val="20"/>
          <w:lang w:val="en-US"/>
        </w:rPr>
      </w:pPr>
      <w:r w:rsidRPr="0048174C">
        <w:rPr>
          <w:rFonts w:ascii="Arial" w:hAnsi="Arial" w:cs="Arial"/>
          <w:sz w:val="20"/>
          <w:lang w:val="en-US"/>
        </w:rPr>
        <w:t>In our view, the design considerations from Section 2.1 can be satisfied when using the category 4 LBT scheme from [2] for LAA UL channel access.</w:t>
      </w:r>
      <w:r w:rsidR="00CA1DB5" w:rsidRPr="0048174C">
        <w:rPr>
          <w:rFonts w:ascii="Arial" w:hAnsi="Arial" w:cs="Arial"/>
          <w:sz w:val="20"/>
          <w:lang w:val="en-US"/>
        </w:rPr>
        <w:t xml:space="preserve"> W</w:t>
      </w:r>
      <w:r w:rsidR="00D01E83" w:rsidRPr="0048174C">
        <w:rPr>
          <w:rFonts w:ascii="Arial" w:hAnsi="Arial" w:cs="Arial"/>
          <w:sz w:val="20"/>
          <w:lang w:val="en-US"/>
        </w:rPr>
        <w:t>e prov</w:t>
      </w:r>
      <w:r w:rsidR="00CA1DB5" w:rsidRPr="0048174C">
        <w:rPr>
          <w:rFonts w:ascii="Arial" w:hAnsi="Arial" w:cs="Arial"/>
          <w:sz w:val="20"/>
          <w:lang w:val="en-US"/>
        </w:rPr>
        <w:t>ide more details in our companion contribution [6].</w:t>
      </w:r>
    </w:p>
    <w:p w14:paraId="559331B7" w14:textId="46E104DE" w:rsidR="0036661C" w:rsidRPr="0048174C" w:rsidRDefault="0036661C" w:rsidP="0036661C">
      <w:pPr>
        <w:rPr>
          <w:rFonts w:ascii="Arial" w:hAnsi="Arial" w:cs="Arial"/>
          <w:sz w:val="20"/>
          <w:lang w:val="en-US"/>
        </w:rPr>
      </w:pPr>
      <w:r w:rsidRPr="0048174C">
        <w:rPr>
          <w:rFonts w:ascii="Arial" w:hAnsi="Arial" w:cs="Arial"/>
          <w:sz w:val="20"/>
          <w:lang w:val="en-US"/>
        </w:rPr>
        <w:t xml:space="preserve">LAA UEs which obtain an UL grant valid for UL subframe </w:t>
      </w:r>
      <w:r w:rsidRPr="0048174C">
        <w:rPr>
          <w:rFonts w:ascii="Arial" w:hAnsi="Arial" w:cs="Arial"/>
          <w:i/>
          <w:sz w:val="20"/>
          <w:lang w:val="en-US"/>
        </w:rPr>
        <w:t>n</w:t>
      </w:r>
      <w:r w:rsidRPr="0048174C">
        <w:rPr>
          <w:rFonts w:ascii="Arial" w:hAnsi="Arial" w:cs="Arial"/>
          <w:sz w:val="20"/>
          <w:lang w:val="en-US"/>
        </w:rPr>
        <w:t xml:space="preserve"> start their initial defer period which includes the initial defer duration and a single CCA slot prior to the begin of the contention window at the beginning of the first OFDM symbol in UL subframe </w:t>
      </w:r>
      <w:r w:rsidRPr="0048174C">
        <w:rPr>
          <w:rFonts w:ascii="Arial" w:hAnsi="Arial" w:cs="Arial"/>
          <w:i/>
          <w:sz w:val="20"/>
          <w:lang w:val="en-US"/>
        </w:rPr>
        <w:t>n</w:t>
      </w:r>
      <w:r w:rsidRPr="0048174C">
        <w:rPr>
          <w:rFonts w:ascii="Arial" w:hAnsi="Arial" w:cs="Arial"/>
          <w:sz w:val="20"/>
          <w:lang w:val="en-US"/>
        </w:rPr>
        <w:t>.</w:t>
      </w:r>
      <w:r w:rsidR="00CA1DB5" w:rsidRPr="0048174C">
        <w:rPr>
          <w:rFonts w:ascii="Arial" w:hAnsi="Arial" w:cs="Arial"/>
          <w:sz w:val="20"/>
          <w:lang w:val="en-US"/>
        </w:rPr>
        <w:t xml:space="preserve"> </w:t>
      </w:r>
      <w:r w:rsidRPr="0048174C">
        <w:rPr>
          <w:rFonts w:ascii="Arial" w:hAnsi="Arial" w:cs="Arial"/>
          <w:sz w:val="20"/>
          <w:lang w:val="en-US"/>
        </w:rPr>
        <w:t>The initial defer period of 25 µs includes a defer duration of 16 us followed by one CCA slot, and a maximum contention window size which is chosen from X={3, 4, 5, 6}.</w:t>
      </w:r>
    </w:p>
    <w:p w14:paraId="0B4E7AFD" w14:textId="72B8B55C" w:rsidR="0036661C" w:rsidRPr="0048174C" w:rsidRDefault="00CA1DB5" w:rsidP="0036661C">
      <w:pPr>
        <w:rPr>
          <w:rFonts w:ascii="Arial" w:hAnsi="Arial" w:cs="Arial"/>
          <w:sz w:val="20"/>
          <w:lang w:val="en-US"/>
        </w:rPr>
      </w:pPr>
      <w:r w:rsidRPr="0048174C">
        <w:rPr>
          <w:rFonts w:ascii="Arial" w:hAnsi="Arial" w:cs="Arial"/>
          <w:sz w:val="20"/>
          <w:lang w:val="en-US"/>
        </w:rPr>
        <w:t xml:space="preserve">The eNB-signaled UL grant contains a 2 bit random backoff counter valid for the UE’s UL LBT channel access attempt. </w:t>
      </w:r>
      <w:r w:rsidR="0036661C" w:rsidRPr="0048174C">
        <w:rPr>
          <w:rFonts w:ascii="Arial" w:hAnsi="Arial" w:cs="Arial"/>
          <w:sz w:val="20"/>
          <w:lang w:val="en-US"/>
        </w:rPr>
        <w:t xml:space="preserve">In addition, when the CW size set by the eNB for the UL subframe </w:t>
      </w:r>
      <w:r w:rsidR="0036661C" w:rsidRPr="0048174C">
        <w:rPr>
          <w:rFonts w:ascii="Arial" w:hAnsi="Arial" w:cs="Arial"/>
          <w:i/>
          <w:sz w:val="20"/>
          <w:lang w:val="en-US"/>
        </w:rPr>
        <w:t>n</w:t>
      </w:r>
      <w:r w:rsidR="0036661C" w:rsidRPr="0048174C">
        <w:rPr>
          <w:rFonts w:ascii="Arial" w:hAnsi="Arial" w:cs="Arial"/>
          <w:sz w:val="20"/>
          <w:lang w:val="en-US"/>
        </w:rPr>
        <w:t xml:space="preserve"> extends into the second OFDM symbol of UL subframe </w:t>
      </w:r>
      <w:r w:rsidR="0036661C" w:rsidRPr="0048174C">
        <w:rPr>
          <w:rFonts w:ascii="Arial" w:hAnsi="Arial" w:cs="Arial"/>
          <w:i/>
          <w:sz w:val="20"/>
          <w:lang w:val="en-US"/>
        </w:rPr>
        <w:t>n</w:t>
      </w:r>
      <w:r w:rsidR="0036661C" w:rsidRPr="0048174C">
        <w:rPr>
          <w:rFonts w:ascii="Arial" w:hAnsi="Arial" w:cs="Arial"/>
          <w:sz w:val="20"/>
          <w:lang w:val="en-US"/>
        </w:rPr>
        <w:t xml:space="preserve">, PUSCH transmissions can only start with the third OFDM symbol. PUSCH will be punctured during the RE mapping stage. The UL grant will therefore also contain one out of two alternative PUSCH transmission configurations using </w:t>
      </w:r>
      <w:r w:rsidRPr="0048174C">
        <w:rPr>
          <w:rFonts w:ascii="Arial" w:hAnsi="Arial" w:cs="Arial"/>
          <w:sz w:val="20"/>
          <w:lang w:val="en-US"/>
        </w:rPr>
        <w:t xml:space="preserve">one additional </w:t>
      </w:r>
      <w:r w:rsidR="0036661C" w:rsidRPr="0048174C">
        <w:rPr>
          <w:rFonts w:ascii="Arial" w:hAnsi="Arial" w:cs="Arial"/>
          <w:sz w:val="20"/>
          <w:lang w:val="en-US"/>
        </w:rPr>
        <w:t xml:space="preserve">bit in the UL grant, i.e. PUSCH starts in the second OFDM symbol or it starts in the third </w:t>
      </w:r>
      <w:r w:rsidR="00A9438B" w:rsidRPr="0048174C">
        <w:rPr>
          <w:rFonts w:ascii="Arial" w:hAnsi="Arial" w:cs="Arial"/>
          <w:sz w:val="20"/>
          <w:lang w:val="en-US"/>
        </w:rPr>
        <w:t>OFDM symbol of UL subframe #n.</w:t>
      </w:r>
    </w:p>
    <w:p w14:paraId="1BBB1246" w14:textId="77777777" w:rsidR="00A9438B" w:rsidRPr="0048174C" w:rsidRDefault="00A9438B" w:rsidP="0036661C">
      <w:pPr>
        <w:rPr>
          <w:rFonts w:ascii="Arial" w:hAnsi="Arial" w:cs="Arial"/>
          <w:sz w:val="20"/>
          <w:lang w:val="en-US"/>
        </w:rPr>
      </w:pPr>
    </w:p>
    <w:p w14:paraId="3B4C5DB0" w14:textId="5EF6F320" w:rsidR="00A9438B" w:rsidRPr="0048174C" w:rsidRDefault="00A9438B" w:rsidP="00A9438B">
      <w:pPr>
        <w:pStyle w:val="Heading2"/>
        <w:rPr>
          <w:lang w:val="en-US"/>
        </w:rPr>
      </w:pPr>
      <w:r w:rsidRPr="0048174C">
        <w:rPr>
          <w:lang w:val="en-US"/>
        </w:rPr>
        <w:t xml:space="preserve">PUSCH design for R14 eLAA </w:t>
      </w:r>
    </w:p>
    <w:p w14:paraId="21388817" w14:textId="4ADB5E94" w:rsidR="00CA1DB5" w:rsidRPr="0048174C" w:rsidRDefault="00CA1DB5" w:rsidP="00CA1DB5">
      <w:pPr>
        <w:rPr>
          <w:rFonts w:ascii="Arial" w:hAnsi="Arial" w:cs="Arial"/>
          <w:sz w:val="20"/>
          <w:lang w:val="en-US"/>
        </w:rPr>
      </w:pPr>
      <w:r w:rsidRPr="0048174C">
        <w:rPr>
          <w:rFonts w:ascii="Arial" w:hAnsi="Arial" w:cs="Arial"/>
          <w:sz w:val="20"/>
          <w:lang w:val="en-US"/>
        </w:rPr>
        <w:t xml:space="preserve">For PUSCH transmission on the LAA SCell, extending the existing LTE R8 single and R10 dual cluster allocations in R14 to multi-cluster allocations has been identified as a possibility to satisfy applicable regulatory requirements [3]. We think that the introduction of support for PUSCH multi-cluster allocations in R14 cannot be avoided. This is simply due to the fact that the LAA UL design must account for the possibility than only one of the scheduled UEs in an UL subframe </w:t>
      </w:r>
      <w:r w:rsidRPr="0048174C">
        <w:rPr>
          <w:rFonts w:ascii="Arial" w:hAnsi="Arial" w:cs="Arial"/>
          <w:i/>
          <w:sz w:val="20"/>
          <w:lang w:val="en-US"/>
        </w:rPr>
        <w:t>n</w:t>
      </w:r>
      <w:r w:rsidRPr="0048174C">
        <w:rPr>
          <w:rFonts w:ascii="Arial" w:hAnsi="Arial" w:cs="Arial"/>
          <w:sz w:val="20"/>
          <w:lang w:val="en-US"/>
        </w:rPr>
        <w:t xml:space="preserve"> successfully completes UL LBT, and </w:t>
      </w:r>
      <w:r w:rsidR="00A9438B" w:rsidRPr="0048174C">
        <w:rPr>
          <w:rFonts w:ascii="Arial" w:hAnsi="Arial" w:cs="Arial"/>
          <w:sz w:val="20"/>
          <w:lang w:val="en-US"/>
        </w:rPr>
        <w:t xml:space="preserve">the Minimum Occupied </w:t>
      </w:r>
      <w:r w:rsidR="0048174C" w:rsidRPr="0048174C">
        <w:rPr>
          <w:rFonts w:ascii="Arial" w:hAnsi="Arial" w:cs="Arial"/>
          <w:sz w:val="20"/>
          <w:lang w:val="en-US"/>
        </w:rPr>
        <w:t>Bandwidth</w:t>
      </w:r>
      <w:r w:rsidR="00A9438B" w:rsidRPr="0048174C">
        <w:rPr>
          <w:rFonts w:ascii="Arial" w:hAnsi="Arial" w:cs="Arial"/>
          <w:sz w:val="20"/>
          <w:lang w:val="en-US"/>
        </w:rPr>
        <w:t xml:space="preserve"> Requirement must still be satisfied in that case.</w:t>
      </w:r>
    </w:p>
    <w:p w14:paraId="2794DA23" w14:textId="6C6C6525" w:rsidR="00A9438B" w:rsidRPr="0048174C" w:rsidRDefault="00A9438B" w:rsidP="00A9438B">
      <w:pPr>
        <w:rPr>
          <w:rFonts w:ascii="Arial" w:hAnsi="Arial" w:cs="Arial"/>
          <w:sz w:val="20"/>
          <w:lang w:val="en-US"/>
        </w:rPr>
      </w:pPr>
      <w:r w:rsidRPr="0048174C">
        <w:rPr>
          <w:rFonts w:ascii="Arial" w:hAnsi="Arial" w:cs="Arial"/>
          <w:sz w:val="20"/>
          <w:lang w:val="en-US"/>
        </w:rPr>
        <w:t xml:space="preserve">Based on </w:t>
      </w:r>
      <w:r w:rsidR="0048174C" w:rsidRPr="0048174C">
        <w:rPr>
          <w:rFonts w:ascii="Arial" w:hAnsi="Arial" w:cs="Arial"/>
          <w:sz w:val="20"/>
          <w:lang w:val="en-US"/>
        </w:rPr>
        <w:t>earlier</w:t>
      </w:r>
      <w:r w:rsidRPr="0048174C">
        <w:rPr>
          <w:rFonts w:ascii="Arial" w:hAnsi="Arial" w:cs="Arial"/>
          <w:sz w:val="20"/>
          <w:lang w:val="en-US"/>
        </w:rPr>
        <w:t xml:space="preserve"> work done in support of R10 carrier aggregation feature, we think that a new R14 UL </w:t>
      </w:r>
      <w:r w:rsidR="00CA1DB5" w:rsidRPr="0048174C">
        <w:rPr>
          <w:rFonts w:ascii="Arial" w:hAnsi="Arial" w:cs="Arial"/>
          <w:sz w:val="20"/>
          <w:lang w:val="en-US"/>
        </w:rPr>
        <w:t xml:space="preserve">resource allocation </w:t>
      </w:r>
      <w:r w:rsidRPr="0048174C">
        <w:rPr>
          <w:rFonts w:ascii="Arial" w:hAnsi="Arial" w:cs="Arial"/>
          <w:sz w:val="20"/>
          <w:lang w:val="en-US"/>
        </w:rPr>
        <w:t xml:space="preserve">method for PUSCH using equal-distance spacing of </w:t>
      </w:r>
      <w:r w:rsidRPr="0048174C">
        <w:rPr>
          <w:rFonts w:ascii="Arial" w:hAnsi="Arial" w:cs="Arial"/>
          <w:i/>
          <w:sz w:val="20"/>
          <w:lang w:val="en-US"/>
        </w:rPr>
        <w:t>N</w:t>
      </w:r>
      <w:r w:rsidRPr="0048174C">
        <w:rPr>
          <w:rFonts w:ascii="Arial" w:hAnsi="Arial" w:cs="Arial"/>
          <w:sz w:val="20"/>
          <w:lang w:val="en-US"/>
        </w:rPr>
        <w:t xml:space="preserve"> RBs for equal cluster sizes of </w:t>
      </w:r>
      <w:r w:rsidRPr="0048174C">
        <w:rPr>
          <w:rFonts w:ascii="Arial" w:hAnsi="Arial" w:cs="Arial"/>
          <w:i/>
          <w:sz w:val="20"/>
          <w:lang w:val="en-US"/>
        </w:rPr>
        <w:t>M</w:t>
      </w:r>
      <w:r w:rsidRPr="0048174C">
        <w:rPr>
          <w:rFonts w:ascii="Arial" w:hAnsi="Arial" w:cs="Arial"/>
          <w:sz w:val="20"/>
          <w:lang w:val="en-US"/>
        </w:rPr>
        <w:t xml:space="preserve"> RB</w:t>
      </w:r>
      <w:r w:rsidR="000D501A" w:rsidRPr="0048174C">
        <w:rPr>
          <w:rFonts w:ascii="Arial" w:hAnsi="Arial" w:cs="Arial"/>
          <w:sz w:val="20"/>
          <w:lang w:val="en-US"/>
        </w:rPr>
        <w:t>s</w:t>
      </w:r>
      <w:r w:rsidRPr="0048174C">
        <w:rPr>
          <w:rFonts w:ascii="Arial" w:hAnsi="Arial" w:cs="Arial"/>
          <w:sz w:val="20"/>
          <w:lang w:val="en-US"/>
        </w:rPr>
        <w:t xml:space="preserve"> </w:t>
      </w:r>
      <w:r w:rsidR="0036678A">
        <w:rPr>
          <w:rFonts w:ascii="Arial" w:hAnsi="Arial" w:cs="Arial"/>
          <w:sz w:val="20"/>
          <w:lang w:val="en-US"/>
        </w:rPr>
        <w:t xml:space="preserve">is </w:t>
      </w:r>
      <w:r w:rsidRPr="0048174C">
        <w:rPr>
          <w:rFonts w:ascii="Arial" w:hAnsi="Arial" w:cs="Arial"/>
          <w:sz w:val="20"/>
          <w:lang w:val="en-US"/>
        </w:rPr>
        <w:t xml:space="preserve">a suitable approach. Existing UL per-RB allocation granularity can be preserved and reasonable CM properties can be achieved. Among several </w:t>
      </w:r>
      <w:r w:rsidR="00D01E83" w:rsidRPr="0048174C">
        <w:rPr>
          <w:rFonts w:ascii="Arial" w:hAnsi="Arial" w:cs="Arial"/>
          <w:sz w:val="20"/>
          <w:lang w:val="en-US"/>
        </w:rPr>
        <w:t xml:space="preserve">other </w:t>
      </w:r>
      <w:r w:rsidRPr="0048174C">
        <w:rPr>
          <w:rFonts w:ascii="Arial" w:hAnsi="Arial" w:cs="Arial"/>
          <w:sz w:val="20"/>
          <w:lang w:val="en-US"/>
        </w:rPr>
        <w:t xml:space="preserve">considerations, the performance impact resulting from decreased channel estimation accuracy will </w:t>
      </w:r>
      <w:r w:rsidR="00D01E83" w:rsidRPr="0048174C">
        <w:rPr>
          <w:rFonts w:ascii="Arial" w:hAnsi="Arial" w:cs="Arial"/>
          <w:sz w:val="20"/>
          <w:lang w:val="en-US"/>
        </w:rPr>
        <w:t xml:space="preserve">also </w:t>
      </w:r>
      <w:r w:rsidRPr="0048174C">
        <w:rPr>
          <w:rFonts w:ascii="Arial" w:hAnsi="Arial" w:cs="Arial"/>
          <w:sz w:val="20"/>
          <w:lang w:val="en-US"/>
        </w:rPr>
        <w:t xml:space="preserve">need to be determined. </w:t>
      </w:r>
    </w:p>
    <w:p w14:paraId="2BF2B820" w14:textId="14812FBC" w:rsidR="00A9438B" w:rsidRPr="0048174C" w:rsidRDefault="00A9438B" w:rsidP="00A9438B">
      <w:pPr>
        <w:rPr>
          <w:rFonts w:ascii="Arial" w:hAnsi="Arial" w:cs="Arial"/>
          <w:sz w:val="20"/>
          <w:lang w:val="en-US"/>
        </w:rPr>
      </w:pPr>
      <w:r w:rsidRPr="0048174C">
        <w:rPr>
          <w:rFonts w:ascii="Arial" w:hAnsi="Arial" w:cs="Arial"/>
          <w:sz w:val="20"/>
          <w:lang w:val="en-US"/>
        </w:rPr>
        <w:t xml:space="preserve">  </w:t>
      </w:r>
    </w:p>
    <w:p w14:paraId="2D970FC2" w14:textId="1E18A288" w:rsidR="00A9438B" w:rsidRPr="0048174C" w:rsidRDefault="00A9438B" w:rsidP="00A9438B">
      <w:pPr>
        <w:pStyle w:val="Heading2"/>
        <w:rPr>
          <w:lang w:val="en-US"/>
        </w:rPr>
      </w:pPr>
      <w:r w:rsidRPr="0048174C">
        <w:rPr>
          <w:lang w:val="en-US"/>
        </w:rPr>
        <w:t>Multi-subframe</w:t>
      </w:r>
      <w:r w:rsidR="00D01E83" w:rsidRPr="0048174C">
        <w:rPr>
          <w:lang w:val="en-US"/>
        </w:rPr>
        <w:t xml:space="preserve"> / cross-subframe</w:t>
      </w:r>
      <w:r w:rsidRPr="0048174C">
        <w:rPr>
          <w:lang w:val="en-US"/>
        </w:rPr>
        <w:t xml:space="preserve"> scheduling</w:t>
      </w:r>
    </w:p>
    <w:p w14:paraId="6103AE28" w14:textId="49D7134E" w:rsidR="00A9438B" w:rsidRPr="0048174C" w:rsidRDefault="00A9438B" w:rsidP="00A9438B">
      <w:pPr>
        <w:rPr>
          <w:rFonts w:ascii="Arial" w:hAnsi="Arial" w:cs="Arial"/>
          <w:sz w:val="20"/>
          <w:lang w:val="en-US"/>
        </w:rPr>
      </w:pPr>
      <w:r w:rsidRPr="0048174C">
        <w:rPr>
          <w:rFonts w:ascii="Arial" w:hAnsi="Arial" w:cs="Arial"/>
          <w:sz w:val="20"/>
          <w:lang w:val="en-US"/>
        </w:rPr>
        <w:t xml:space="preserve">It is clear that providing more flexibility for the eNB to schedule UL transmissions from any available </w:t>
      </w:r>
      <w:r w:rsidR="00D01E83" w:rsidRPr="0048174C">
        <w:rPr>
          <w:rFonts w:ascii="Arial" w:hAnsi="Arial" w:cs="Arial"/>
          <w:sz w:val="20"/>
          <w:lang w:val="en-US"/>
        </w:rPr>
        <w:t xml:space="preserve">LAA </w:t>
      </w:r>
      <w:r w:rsidRPr="0048174C">
        <w:rPr>
          <w:rFonts w:ascii="Arial" w:hAnsi="Arial" w:cs="Arial"/>
          <w:sz w:val="20"/>
          <w:lang w:val="en-US"/>
        </w:rPr>
        <w:t xml:space="preserve">SCell DL subframe is a key prerequisite for efficient use of </w:t>
      </w:r>
      <w:r w:rsidR="00261F2C" w:rsidRPr="0048174C">
        <w:rPr>
          <w:rFonts w:ascii="Arial" w:hAnsi="Arial" w:cs="Arial"/>
          <w:sz w:val="20"/>
          <w:lang w:val="en-US"/>
        </w:rPr>
        <w:t xml:space="preserve">radio resources in </w:t>
      </w:r>
      <w:r w:rsidR="00D01E83" w:rsidRPr="0048174C">
        <w:rPr>
          <w:rFonts w:ascii="Arial" w:hAnsi="Arial" w:cs="Arial"/>
          <w:sz w:val="20"/>
          <w:lang w:val="en-US"/>
        </w:rPr>
        <w:t>LAA.</w:t>
      </w:r>
    </w:p>
    <w:p w14:paraId="653D15A3" w14:textId="5B0C74B2" w:rsidR="00A9438B" w:rsidRPr="0048174C" w:rsidRDefault="00A9438B" w:rsidP="00A9438B">
      <w:pPr>
        <w:rPr>
          <w:rFonts w:ascii="Arial" w:hAnsi="Arial" w:cs="Arial"/>
          <w:sz w:val="20"/>
          <w:lang w:val="en-US"/>
        </w:rPr>
      </w:pPr>
      <w:r w:rsidRPr="0048174C">
        <w:rPr>
          <w:rFonts w:ascii="Arial" w:hAnsi="Arial" w:cs="Arial"/>
          <w:sz w:val="20"/>
          <w:lang w:val="en-US"/>
        </w:rPr>
        <w:t xml:space="preserve">In particular, reusing either the fixed </w:t>
      </w:r>
      <w:r w:rsidR="00D01E83" w:rsidRPr="0048174C">
        <w:rPr>
          <w:rFonts w:ascii="Arial" w:hAnsi="Arial" w:cs="Arial"/>
          <w:sz w:val="20"/>
          <w:lang w:val="en-US"/>
        </w:rPr>
        <w:t xml:space="preserve">LTE </w:t>
      </w:r>
      <w:r w:rsidRPr="0048174C">
        <w:rPr>
          <w:rFonts w:ascii="Arial" w:hAnsi="Arial" w:cs="Arial"/>
          <w:sz w:val="20"/>
          <w:lang w:val="en-US"/>
        </w:rPr>
        <w:t xml:space="preserve">FDD </w:t>
      </w:r>
      <w:r w:rsidR="00D01E83" w:rsidRPr="0048174C">
        <w:rPr>
          <w:rFonts w:ascii="Arial" w:hAnsi="Arial" w:cs="Arial"/>
          <w:sz w:val="20"/>
          <w:lang w:val="en-US"/>
        </w:rPr>
        <w:t xml:space="preserve">(FS1) </w:t>
      </w:r>
      <w:r w:rsidRPr="0048174C">
        <w:rPr>
          <w:rFonts w:ascii="Arial" w:hAnsi="Arial" w:cs="Arial"/>
          <w:sz w:val="20"/>
          <w:lang w:val="en-US"/>
        </w:rPr>
        <w:t xml:space="preserve">n+4 or the existing set of TDD DL-UL timing relationships </w:t>
      </w:r>
      <w:r w:rsidR="00D01E83" w:rsidRPr="0048174C">
        <w:rPr>
          <w:rFonts w:ascii="Arial" w:hAnsi="Arial" w:cs="Arial"/>
          <w:sz w:val="20"/>
          <w:lang w:val="en-US"/>
        </w:rPr>
        <w:t xml:space="preserve">for </w:t>
      </w:r>
      <w:r w:rsidRPr="0048174C">
        <w:rPr>
          <w:rFonts w:ascii="Arial" w:hAnsi="Arial" w:cs="Arial"/>
          <w:sz w:val="20"/>
          <w:lang w:val="en-US"/>
        </w:rPr>
        <w:t xml:space="preserve">UL grant and PUSCH </w:t>
      </w:r>
      <w:r w:rsidR="00D01E83" w:rsidRPr="0048174C">
        <w:rPr>
          <w:rFonts w:ascii="Arial" w:hAnsi="Arial" w:cs="Arial"/>
          <w:sz w:val="20"/>
          <w:lang w:val="en-US"/>
        </w:rPr>
        <w:t xml:space="preserve">transmission </w:t>
      </w:r>
      <w:r w:rsidRPr="0048174C">
        <w:rPr>
          <w:rFonts w:ascii="Arial" w:hAnsi="Arial" w:cs="Arial"/>
          <w:sz w:val="20"/>
          <w:lang w:val="en-US"/>
        </w:rPr>
        <w:t>has the consequence that unavailability of the scheduling DL subframe results in the complete loss of the UL transmission opportunity for all UEs in the case of self-scheduling from the LAA SCell. The use of UL cross-carrier scheduling as provided by TDD-FDD carrier aggregation from the PCell results in less constraints, but is not an approach that will scale well for increasing number of CCs due to capacity limitations on the PCell.</w:t>
      </w:r>
    </w:p>
    <w:p w14:paraId="7B61D6F9" w14:textId="77777777" w:rsidR="00261F2C" w:rsidRPr="0048174C" w:rsidRDefault="00A9438B" w:rsidP="00A9438B">
      <w:pPr>
        <w:rPr>
          <w:rFonts w:ascii="Arial" w:hAnsi="Arial" w:cs="Arial"/>
          <w:sz w:val="20"/>
          <w:lang w:val="en-US"/>
        </w:rPr>
      </w:pPr>
      <w:r w:rsidRPr="0048174C">
        <w:rPr>
          <w:rFonts w:ascii="Arial" w:hAnsi="Arial" w:cs="Arial"/>
          <w:sz w:val="20"/>
          <w:lang w:val="en-US"/>
        </w:rPr>
        <w:t xml:space="preserve">Therefore, the </w:t>
      </w:r>
      <w:r w:rsidR="00D01E83" w:rsidRPr="0048174C">
        <w:rPr>
          <w:rFonts w:ascii="Arial" w:hAnsi="Arial" w:cs="Arial"/>
          <w:sz w:val="20"/>
          <w:lang w:val="en-US"/>
        </w:rPr>
        <w:t xml:space="preserve">R14 eLAA </w:t>
      </w:r>
      <w:r w:rsidRPr="0048174C">
        <w:rPr>
          <w:rFonts w:ascii="Arial" w:hAnsi="Arial" w:cs="Arial"/>
          <w:sz w:val="20"/>
          <w:lang w:val="en-US"/>
        </w:rPr>
        <w:t xml:space="preserve">UL grant for LAA SCell self-scheduling should support </w:t>
      </w:r>
      <w:r w:rsidR="00D01E83" w:rsidRPr="0048174C">
        <w:rPr>
          <w:rFonts w:ascii="Arial" w:hAnsi="Arial" w:cs="Arial"/>
          <w:sz w:val="20"/>
          <w:lang w:val="en-US"/>
        </w:rPr>
        <w:t>flexible scheduling of</w:t>
      </w:r>
      <w:r w:rsidRPr="0048174C">
        <w:rPr>
          <w:rFonts w:ascii="Arial" w:hAnsi="Arial" w:cs="Arial"/>
          <w:sz w:val="20"/>
          <w:lang w:val="en-US"/>
        </w:rPr>
        <w:t xml:space="preserve"> UL subframe(s) within the next UL transmission </w:t>
      </w:r>
      <w:r w:rsidR="00D01E83" w:rsidRPr="0048174C">
        <w:rPr>
          <w:rFonts w:ascii="Arial" w:hAnsi="Arial" w:cs="Arial"/>
          <w:sz w:val="20"/>
          <w:lang w:val="en-US"/>
        </w:rPr>
        <w:t xml:space="preserve">burst </w:t>
      </w:r>
      <w:r w:rsidRPr="0048174C">
        <w:rPr>
          <w:rFonts w:ascii="Arial" w:hAnsi="Arial" w:cs="Arial"/>
          <w:sz w:val="20"/>
          <w:lang w:val="en-US"/>
        </w:rPr>
        <w:t>from a set of possible DL subframes that occur before the UL TXOP.</w:t>
      </w:r>
      <w:r w:rsidR="00261F2C" w:rsidRPr="0048174C">
        <w:rPr>
          <w:rFonts w:ascii="Arial" w:hAnsi="Arial" w:cs="Arial"/>
          <w:sz w:val="20"/>
          <w:lang w:val="en-US"/>
        </w:rPr>
        <w:t xml:space="preserve"> If cross-subframe scheduling is supported, the UL grant received by the </w:t>
      </w:r>
      <w:r w:rsidR="00D01E83" w:rsidRPr="0048174C">
        <w:rPr>
          <w:rFonts w:ascii="Arial" w:hAnsi="Arial" w:cs="Arial"/>
          <w:sz w:val="20"/>
          <w:lang w:val="en-US"/>
        </w:rPr>
        <w:t xml:space="preserve">UE </w:t>
      </w:r>
      <w:r w:rsidRPr="0048174C">
        <w:rPr>
          <w:rFonts w:ascii="Arial" w:hAnsi="Arial" w:cs="Arial"/>
          <w:sz w:val="20"/>
          <w:lang w:val="en-US"/>
        </w:rPr>
        <w:t xml:space="preserve">in </w:t>
      </w:r>
      <w:r w:rsidR="00D01E83" w:rsidRPr="0048174C">
        <w:rPr>
          <w:rFonts w:ascii="Arial" w:hAnsi="Arial" w:cs="Arial"/>
          <w:sz w:val="20"/>
          <w:lang w:val="en-US"/>
        </w:rPr>
        <w:t xml:space="preserve">DL </w:t>
      </w:r>
      <w:r w:rsidRPr="0048174C">
        <w:rPr>
          <w:rFonts w:ascii="Arial" w:hAnsi="Arial" w:cs="Arial"/>
          <w:sz w:val="20"/>
          <w:lang w:val="en-US"/>
        </w:rPr>
        <w:t xml:space="preserve">subframe </w:t>
      </w:r>
      <w:r w:rsidRPr="0048174C">
        <w:rPr>
          <w:rFonts w:ascii="Arial" w:hAnsi="Arial" w:cs="Arial"/>
          <w:i/>
          <w:sz w:val="20"/>
          <w:lang w:val="en-US"/>
        </w:rPr>
        <w:t>n</w:t>
      </w:r>
      <w:r w:rsidRPr="0048174C">
        <w:rPr>
          <w:rFonts w:ascii="Arial" w:hAnsi="Arial" w:cs="Arial"/>
          <w:sz w:val="20"/>
          <w:lang w:val="en-US"/>
        </w:rPr>
        <w:t xml:space="preserve"> </w:t>
      </w:r>
      <w:r w:rsidR="00261F2C" w:rsidRPr="0048174C">
        <w:rPr>
          <w:rFonts w:ascii="Arial" w:hAnsi="Arial" w:cs="Arial"/>
          <w:sz w:val="20"/>
          <w:lang w:val="en-US"/>
        </w:rPr>
        <w:t xml:space="preserve">would </w:t>
      </w:r>
      <w:r w:rsidRPr="0048174C">
        <w:rPr>
          <w:rFonts w:ascii="Arial" w:hAnsi="Arial" w:cs="Arial"/>
          <w:sz w:val="20"/>
          <w:lang w:val="en-US"/>
        </w:rPr>
        <w:t xml:space="preserve">allow for PUSCH transmission occurring in </w:t>
      </w:r>
      <w:r w:rsidR="00D01E83" w:rsidRPr="0048174C">
        <w:rPr>
          <w:rFonts w:ascii="Arial" w:hAnsi="Arial" w:cs="Arial"/>
          <w:sz w:val="20"/>
          <w:lang w:val="en-US"/>
        </w:rPr>
        <w:t>either UL subframe n+4</w:t>
      </w:r>
      <w:r w:rsidRPr="0048174C">
        <w:rPr>
          <w:rFonts w:ascii="Arial" w:hAnsi="Arial" w:cs="Arial"/>
          <w:sz w:val="20"/>
          <w:lang w:val="en-US"/>
        </w:rPr>
        <w:t>,</w:t>
      </w:r>
      <w:r w:rsidR="00D01E83" w:rsidRPr="0048174C">
        <w:rPr>
          <w:rFonts w:ascii="Arial" w:hAnsi="Arial" w:cs="Arial"/>
          <w:sz w:val="20"/>
          <w:lang w:val="en-US"/>
        </w:rPr>
        <w:t xml:space="preserve"> n+5, n+6</w:t>
      </w:r>
      <w:r w:rsidRPr="0048174C">
        <w:rPr>
          <w:rFonts w:ascii="Arial" w:hAnsi="Arial" w:cs="Arial"/>
          <w:sz w:val="20"/>
          <w:lang w:val="en-US"/>
        </w:rPr>
        <w:t xml:space="preserve"> </w:t>
      </w:r>
      <w:r w:rsidR="00D01E83" w:rsidRPr="0048174C">
        <w:rPr>
          <w:rFonts w:ascii="Arial" w:hAnsi="Arial" w:cs="Arial"/>
          <w:sz w:val="20"/>
          <w:lang w:val="en-US"/>
        </w:rPr>
        <w:t xml:space="preserve">and n+7 similar to the Uplink Index field of DCI F0 for the case of TDD (FS2) </w:t>
      </w:r>
      <w:r w:rsidR="00261F2C" w:rsidRPr="0048174C">
        <w:rPr>
          <w:rFonts w:ascii="Arial" w:hAnsi="Arial" w:cs="Arial"/>
          <w:sz w:val="20"/>
          <w:lang w:val="en-US"/>
        </w:rPr>
        <w:t xml:space="preserve">DL-UL </w:t>
      </w:r>
      <w:r w:rsidR="00D01E83" w:rsidRPr="0048174C">
        <w:rPr>
          <w:rFonts w:ascii="Arial" w:hAnsi="Arial" w:cs="Arial"/>
          <w:sz w:val="20"/>
          <w:lang w:val="en-US"/>
        </w:rPr>
        <w:t>allocation 0</w:t>
      </w:r>
      <w:r w:rsidRPr="0048174C">
        <w:rPr>
          <w:rFonts w:ascii="Arial" w:hAnsi="Arial" w:cs="Arial"/>
          <w:sz w:val="20"/>
          <w:lang w:val="en-US"/>
        </w:rPr>
        <w:t>.</w:t>
      </w:r>
      <w:r w:rsidR="00261F2C" w:rsidRPr="0048174C">
        <w:rPr>
          <w:rFonts w:ascii="Arial" w:hAnsi="Arial" w:cs="Arial"/>
          <w:sz w:val="20"/>
          <w:lang w:val="en-US"/>
        </w:rPr>
        <w:t xml:space="preserve"> Alternatively, multi-subframe scheduling </w:t>
      </w:r>
      <w:r w:rsidR="00261F2C" w:rsidRPr="0048174C">
        <w:rPr>
          <w:rFonts w:ascii="Arial" w:hAnsi="Arial" w:cs="Arial"/>
          <w:sz w:val="20"/>
          <w:lang w:val="en-US"/>
        </w:rPr>
        <w:lastRenderedPageBreak/>
        <w:t>should be introduced for R14 eLAA. Any received UL grant would indicate the number of consecutive UL subframes for which the UL grant is valid.</w:t>
      </w:r>
    </w:p>
    <w:p w14:paraId="2B35228A" w14:textId="012A6687" w:rsidR="00B40737" w:rsidRPr="0048174C" w:rsidRDefault="00261F2C" w:rsidP="00A95F35">
      <w:pPr>
        <w:rPr>
          <w:rFonts w:ascii="Arial" w:hAnsi="Arial" w:cs="Arial"/>
          <w:sz w:val="20"/>
          <w:lang w:val="en-US"/>
        </w:rPr>
      </w:pPr>
      <w:r w:rsidRPr="0048174C">
        <w:rPr>
          <w:rFonts w:ascii="Arial" w:hAnsi="Arial" w:cs="Arial"/>
          <w:sz w:val="20"/>
          <w:lang w:val="en-US"/>
        </w:rPr>
        <w:t xml:space="preserve"> </w:t>
      </w:r>
      <w:r w:rsidR="00A9438B" w:rsidRPr="0048174C">
        <w:rPr>
          <w:rFonts w:ascii="Arial" w:hAnsi="Arial" w:cs="Arial"/>
          <w:sz w:val="20"/>
          <w:lang w:val="en-US"/>
        </w:rPr>
        <w:t xml:space="preserve"> </w:t>
      </w:r>
    </w:p>
    <w:p w14:paraId="5AD052BD" w14:textId="77777777" w:rsidR="00251B4A" w:rsidRPr="0048174C" w:rsidRDefault="00251B4A" w:rsidP="00A95F35">
      <w:pPr>
        <w:pStyle w:val="Heading1"/>
        <w:spacing w:after="120"/>
        <w:jc w:val="both"/>
        <w:rPr>
          <w:sz w:val="32"/>
          <w:lang w:val="en-US"/>
        </w:rPr>
      </w:pPr>
      <w:r w:rsidRPr="0048174C">
        <w:rPr>
          <w:sz w:val="32"/>
          <w:lang w:val="en-US"/>
        </w:rPr>
        <w:t>Conclusion</w:t>
      </w:r>
    </w:p>
    <w:p w14:paraId="6E885009" w14:textId="401F8152" w:rsidR="0036661C" w:rsidRPr="0048174C" w:rsidRDefault="0036661C" w:rsidP="0036661C">
      <w:pPr>
        <w:rPr>
          <w:rFonts w:ascii="Arial" w:hAnsi="Arial" w:cs="Arial"/>
          <w:sz w:val="20"/>
          <w:lang w:val="en-US"/>
        </w:rPr>
      </w:pPr>
      <w:r w:rsidRPr="0048174C">
        <w:rPr>
          <w:rFonts w:ascii="Arial" w:hAnsi="Arial" w:cs="Arial"/>
          <w:sz w:val="20"/>
          <w:lang w:val="en-US"/>
        </w:rPr>
        <w:t xml:space="preserve">In this contribution we provide our views on </w:t>
      </w:r>
      <w:r w:rsidR="00A9438B" w:rsidRPr="0048174C">
        <w:rPr>
          <w:rFonts w:ascii="Arial" w:hAnsi="Arial" w:cs="Arial"/>
          <w:sz w:val="20"/>
          <w:lang w:val="en-US"/>
        </w:rPr>
        <w:t xml:space="preserve">PUSCH and UL grant design for R14 eLAA. </w:t>
      </w:r>
      <w:r w:rsidRPr="0048174C">
        <w:rPr>
          <w:rFonts w:ascii="Arial" w:hAnsi="Arial" w:cs="Arial"/>
          <w:sz w:val="20"/>
          <w:lang w:val="en-US"/>
        </w:rPr>
        <w:t>In summary, we propose:</w:t>
      </w:r>
    </w:p>
    <w:p w14:paraId="280F4126" w14:textId="77777777" w:rsidR="00A9438B" w:rsidRPr="0048174C" w:rsidRDefault="00A9438B" w:rsidP="00A9438B">
      <w:pPr>
        <w:spacing w:after="0"/>
        <w:rPr>
          <w:rFonts w:ascii="Arial" w:eastAsia="Batang" w:hAnsi="Arial" w:cs="Arial"/>
          <w:b/>
          <w:sz w:val="20"/>
          <w:lang w:val="en-US" w:eastAsia="sv-SE"/>
        </w:rPr>
      </w:pPr>
      <w:r w:rsidRPr="0048174C">
        <w:rPr>
          <w:rFonts w:ascii="Arial" w:eastAsia="Batang" w:hAnsi="Arial" w:cs="Arial"/>
          <w:b/>
          <w:sz w:val="20"/>
          <w:lang w:val="en-US" w:eastAsia="sv-SE"/>
        </w:rPr>
        <w:t>Proposal 1:</w:t>
      </w:r>
    </w:p>
    <w:p w14:paraId="6C431E87" w14:textId="22FC4B61" w:rsidR="00A9438B" w:rsidRPr="0048174C" w:rsidRDefault="00261F2C" w:rsidP="00A9438B">
      <w:pPr>
        <w:spacing w:after="180"/>
        <w:rPr>
          <w:rFonts w:ascii="Arial" w:eastAsia="Batang" w:hAnsi="Arial" w:cs="Arial"/>
          <w:i/>
          <w:sz w:val="20"/>
          <w:lang w:val="en-US" w:eastAsia="sv-SE"/>
        </w:rPr>
      </w:pPr>
      <w:r w:rsidRPr="0048174C">
        <w:rPr>
          <w:rFonts w:ascii="Arial" w:eastAsia="Batang" w:hAnsi="Arial" w:cs="Arial"/>
          <w:i/>
          <w:sz w:val="20"/>
          <w:lang w:val="en-US" w:eastAsia="sv-SE"/>
        </w:rPr>
        <w:t xml:space="preserve">R14 eLAA supports a new </w:t>
      </w:r>
      <w:r w:rsidR="000D501A" w:rsidRPr="0048174C">
        <w:rPr>
          <w:rFonts w:ascii="Arial" w:eastAsia="Batang" w:hAnsi="Arial" w:cs="Arial"/>
          <w:i/>
          <w:sz w:val="20"/>
          <w:lang w:val="en-US" w:eastAsia="sv-SE"/>
        </w:rPr>
        <w:t xml:space="preserve">multi-cluster </w:t>
      </w:r>
      <w:r w:rsidRPr="0048174C">
        <w:rPr>
          <w:rFonts w:ascii="Arial" w:eastAsia="Batang" w:hAnsi="Arial" w:cs="Arial"/>
          <w:i/>
          <w:sz w:val="20"/>
          <w:lang w:val="en-US" w:eastAsia="sv-SE"/>
        </w:rPr>
        <w:t>RB allocation type</w:t>
      </w:r>
      <w:r w:rsidR="000D501A" w:rsidRPr="0048174C">
        <w:rPr>
          <w:rFonts w:ascii="Arial" w:eastAsia="Batang" w:hAnsi="Arial" w:cs="Arial"/>
          <w:i/>
          <w:sz w:val="20"/>
          <w:lang w:val="en-US" w:eastAsia="sv-SE"/>
        </w:rPr>
        <w:t xml:space="preserve"> for PUSCH</w:t>
      </w:r>
      <w:r w:rsidR="000D501A" w:rsidRPr="0048174C">
        <w:rPr>
          <w:rFonts w:ascii="Arial" w:hAnsi="Arial" w:cs="Arial"/>
          <w:i/>
          <w:sz w:val="20"/>
          <w:lang w:val="en-US"/>
        </w:rPr>
        <w:t>.</w:t>
      </w:r>
      <w:r w:rsidRPr="0048174C">
        <w:rPr>
          <w:rFonts w:ascii="Arial" w:eastAsia="Batang" w:hAnsi="Arial" w:cs="Arial"/>
          <w:i/>
          <w:sz w:val="20"/>
          <w:lang w:val="en-US" w:eastAsia="sv-SE"/>
        </w:rPr>
        <w:t xml:space="preserve"> </w:t>
      </w:r>
    </w:p>
    <w:p w14:paraId="71DDE380" w14:textId="6C6E6E18" w:rsidR="000D501A" w:rsidRPr="0048174C" w:rsidRDefault="000D501A" w:rsidP="000D501A">
      <w:pPr>
        <w:spacing w:after="0"/>
        <w:rPr>
          <w:rFonts w:ascii="Arial" w:eastAsia="Batang" w:hAnsi="Arial" w:cs="Arial"/>
          <w:b/>
          <w:sz w:val="20"/>
          <w:lang w:val="en-US" w:eastAsia="sv-SE"/>
        </w:rPr>
      </w:pPr>
      <w:r w:rsidRPr="0048174C">
        <w:rPr>
          <w:rFonts w:ascii="Arial" w:eastAsia="Batang" w:hAnsi="Arial" w:cs="Arial"/>
          <w:b/>
          <w:sz w:val="20"/>
          <w:lang w:val="en-US" w:eastAsia="sv-SE"/>
        </w:rPr>
        <w:t>Proposal 2:</w:t>
      </w:r>
    </w:p>
    <w:p w14:paraId="686DAA92" w14:textId="15714005" w:rsidR="000D501A" w:rsidRPr="0048174C" w:rsidRDefault="000D501A" w:rsidP="000D501A">
      <w:pPr>
        <w:spacing w:after="180"/>
        <w:rPr>
          <w:rFonts w:ascii="Arial" w:eastAsia="Batang" w:hAnsi="Arial" w:cs="Arial"/>
          <w:i/>
          <w:sz w:val="20"/>
          <w:lang w:val="en-US" w:eastAsia="sv-SE"/>
        </w:rPr>
      </w:pPr>
      <w:r w:rsidRPr="0048174C">
        <w:rPr>
          <w:rFonts w:ascii="Arial" w:eastAsia="Batang" w:hAnsi="Arial" w:cs="Arial"/>
          <w:i/>
          <w:sz w:val="20"/>
          <w:lang w:val="en-US" w:eastAsia="sv-SE"/>
        </w:rPr>
        <w:t>R14 eLAA m</w:t>
      </w:r>
      <w:r w:rsidRPr="0048174C">
        <w:rPr>
          <w:rFonts w:ascii="Arial" w:hAnsi="Arial" w:cs="Arial"/>
          <w:i/>
          <w:sz w:val="20"/>
          <w:lang w:val="en-US"/>
        </w:rPr>
        <w:t>ulti-cluster RB allocation for PUSCH uses the principle of equal-distance spacing of N RBs for equal cluster sizes of M RBs</w:t>
      </w:r>
      <w:bookmarkStart w:id="0" w:name="_GoBack"/>
      <w:bookmarkEnd w:id="0"/>
      <w:r w:rsidRPr="0048174C">
        <w:rPr>
          <w:rFonts w:ascii="Arial" w:hAnsi="Arial" w:cs="Arial"/>
          <w:i/>
          <w:sz w:val="20"/>
          <w:lang w:val="en-US"/>
        </w:rPr>
        <w:t>.</w:t>
      </w:r>
      <w:r w:rsidRPr="0048174C">
        <w:rPr>
          <w:rFonts w:ascii="Arial" w:eastAsia="Batang" w:hAnsi="Arial" w:cs="Arial"/>
          <w:i/>
          <w:sz w:val="20"/>
          <w:lang w:val="en-US" w:eastAsia="sv-SE"/>
        </w:rPr>
        <w:t xml:space="preserve"> </w:t>
      </w:r>
    </w:p>
    <w:p w14:paraId="65F70512" w14:textId="1EDAB1B7" w:rsidR="00A9438B" w:rsidRPr="0048174C" w:rsidRDefault="000D501A" w:rsidP="00A9438B">
      <w:pPr>
        <w:spacing w:after="0"/>
        <w:rPr>
          <w:rFonts w:ascii="Arial" w:eastAsia="Batang" w:hAnsi="Arial" w:cs="Arial"/>
          <w:b/>
          <w:sz w:val="20"/>
          <w:lang w:val="en-US" w:eastAsia="sv-SE"/>
        </w:rPr>
      </w:pPr>
      <w:r w:rsidRPr="0048174C">
        <w:rPr>
          <w:rFonts w:ascii="Arial" w:eastAsia="Batang" w:hAnsi="Arial" w:cs="Arial"/>
          <w:b/>
          <w:sz w:val="20"/>
          <w:lang w:val="en-US" w:eastAsia="sv-SE"/>
        </w:rPr>
        <w:t>Proposal 3</w:t>
      </w:r>
      <w:r w:rsidR="00A9438B" w:rsidRPr="0048174C">
        <w:rPr>
          <w:rFonts w:ascii="Arial" w:eastAsia="Batang" w:hAnsi="Arial" w:cs="Arial"/>
          <w:b/>
          <w:sz w:val="20"/>
          <w:lang w:val="en-US" w:eastAsia="sv-SE"/>
        </w:rPr>
        <w:t>:</w:t>
      </w:r>
    </w:p>
    <w:p w14:paraId="1381060D" w14:textId="2A757B4B" w:rsidR="000D501A" w:rsidRPr="0048174C" w:rsidRDefault="000D501A" w:rsidP="000D501A">
      <w:pPr>
        <w:spacing w:after="180"/>
        <w:rPr>
          <w:rFonts w:ascii="Arial" w:eastAsia="Batang" w:hAnsi="Arial" w:cs="Arial"/>
          <w:i/>
          <w:sz w:val="20"/>
          <w:lang w:val="en-US" w:eastAsia="sv-SE"/>
        </w:rPr>
      </w:pPr>
      <w:r w:rsidRPr="0048174C">
        <w:rPr>
          <w:rFonts w:ascii="Arial" w:eastAsia="Batang" w:hAnsi="Arial" w:cs="Arial"/>
          <w:i/>
          <w:sz w:val="20"/>
          <w:lang w:val="en-US" w:eastAsia="sv-SE"/>
        </w:rPr>
        <w:t>The R14 eLAA UL grant contains a 2-bit random backoff counter and indicates a 1-bit PUSCH transmit start time value.</w:t>
      </w:r>
    </w:p>
    <w:p w14:paraId="6A018351" w14:textId="2A39AAC1" w:rsidR="00A9438B" w:rsidRPr="0048174C" w:rsidRDefault="000D501A" w:rsidP="00A9438B">
      <w:pPr>
        <w:spacing w:after="0"/>
        <w:rPr>
          <w:rFonts w:ascii="Arial" w:eastAsia="Batang" w:hAnsi="Arial" w:cs="Arial"/>
          <w:b/>
          <w:sz w:val="20"/>
          <w:lang w:val="en-US" w:eastAsia="sv-SE"/>
        </w:rPr>
      </w:pPr>
      <w:r w:rsidRPr="0048174C">
        <w:rPr>
          <w:rFonts w:ascii="Arial" w:eastAsia="Batang" w:hAnsi="Arial" w:cs="Arial"/>
          <w:b/>
          <w:sz w:val="20"/>
          <w:lang w:val="en-US" w:eastAsia="sv-SE"/>
        </w:rPr>
        <w:t>Proposal 4</w:t>
      </w:r>
      <w:r w:rsidR="00A9438B" w:rsidRPr="0048174C">
        <w:rPr>
          <w:rFonts w:ascii="Arial" w:eastAsia="Batang" w:hAnsi="Arial" w:cs="Arial"/>
          <w:b/>
          <w:sz w:val="20"/>
          <w:lang w:val="en-US" w:eastAsia="sv-SE"/>
        </w:rPr>
        <w:t>:</w:t>
      </w:r>
    </w:p>
    <w:p w14:paraId="5956190E" w14:textId="5C9BDA6E" w:rsidR="000D501A" w:rsidRPr="0048174C" w:rsidRDefault="000D501A" w:rsidP="000D501A">
      <w:pPr>
        <w:spacing w:after="180"/>
        <w:rPr>
          <w:rFonts w:ascii="Arial" w:eastAsia="Batang" w:hAnsi="Arial" w:cs="Arial"/>
          <w:i/>
          <w:sz w:val="20"/>
          <w:lang w:val="en-US" w:eastAsia="sv-SE"/>
        </w:rPr>
      </w:pPr>
      <w:r w:rsidRPr="0048174C">
        <w:rPr>
          <w:rFonts w:ascii="Arial" w:eastAsia="Batang" w:hAnsi="Arial" w:cs="Arial"/>
          <w:i/>
          <w:sz w:val="20"/>
          <w:lang w:val="en-US" w:eastAsia="sv-SE"/>
        </w:rPr>
        <w:t>The R14 eLAA UL grants for PUSCH contain a 2-bit Uplink Assignment Index in support of cross-subframe scheduling. Alternatively, R14 UL grants should support multi-subframe scheduling grants.</w:t>
      </w:r>
    </w:p>
    <w:p w14:paraId="5ABA5085" w14:textId="77777777" w:rsidR="004E45AE" w:rsidRPr="0048174C" w:rsidRDefault="004E45AE" w:rsidP="00A95F35">
      <w:pPr>
        <w:rPr>
          <w:sz w:val="20"/>
          <w:lang w:val="en-US" w:eastAsia="sv-SE"/>
        </w:rPr>
      </w:pPr>
    </w:p>
    <w:p w14:paraId="0EF7466D" w14:textId="77777777" w:rsidR="00251B4A" w:rsidRPr="0048174C" w:rsidRDefault="00251B4A" w:rsidP="00A95F35">
      <w:pPr>
        <w:pStyle w:val="Heading1"/>
        <w:jc w:val="both"/>
        <w:rPr>
          <w:sz w:val="32"/>
          <w:lang w:val="en-US"/>
        </w:rPr>
      </w:pPr>
      <w:r w:rsidRPr="0048174C">
        <w:rPr>
          <w:sz w:val="32"/>
          <w:lang w:val="en-US"/>
        </w:rPr>
        <w:t>References</w:t>
      </w:r>
    </w:p>
    <w:p w14:paraId="146C31BD" w14:textId="77777777" w:rsidR="0036661C" w:rsidRPr="0048174C" w:rsidRDefault="0036661C" w:rsidP="0036661C">
      <w:pPr>
        <w:pStyle w:val="Reference"/>
        <w:rPr>
          <w:rFonts w:ascii="Arial" w:hAnsi="Arial" w:cs="Arial"/>
          <w:sz w:val="20"/>
          <w:lang w:val="en-US"/>
        </w:rPr>
      </w:pPr>
      <w:r w:rsidRPr="0048174C">
        <w:rPr>
          <w:rFonts w:ascii="Arial" w:hAnsi="Arial" w:cs="Arial"/>
          <w:sz w:val="20"/>
          <w:lang w:val="en-US"/>
        </w:rPr>
        <w:t>RP-152272</w:t>
      </w:r>
      <w:r w:rsidRPr="0048174C">
        <w:rPr>
          <w:rFonts w:ascii="Arial" w:hAnsi="Arial" w:cs="Arial"/>
          <w:sz w:val="20"/>
          <w:lang w:val="en-US"/>
        </w:rPr>
        <w:tab/>
      </w:r>
      <w:r w:rsidRPr="0048174C">
        <w:rPr>
          <w:rFonts w:ascii="Arial" w:hAnsi="Arial" w:cs="Arial"/>
          <w:i/>
          <w:sz w:val="20"/>
          <w:lang w:val="en-US"/>
        </w:rPr>
        <w:t>R14 Study Item</w:t>
      </w:r>
      <w:r w:rsidRPr="0048174C">
        <w:rPr>
          <w:rFonts w:ascii="Arial" w:hAnsi="Arial" w:cs="Arial"/>
          <w:sz w:val="20"/>
          <w:lang w:val="en-US"/>
        </w:rPr>
        <w:t xml:space="preserve">: </w:t>
      </w:r>
      <w:r w:rsidRPr="0048174C">
        <w:rPr>
          <w:rFonts w:ascii="Arial" w:hAnsi="Arial" w:cs="Arial"/>
          <w:i/>
          <w:sz w:val="20"/>
          <w:lang w:val="en-US"/>
        </w:rPr>
        <w:t>Enhanced LAA for LTE</w:t>
      </w:r>
      <w:r w:rsidRPr="0048174C">
        <w:rPr>
          <w:rFonts w:ascii="Arial" w:hAnsi="Arial" w:cs="Arial"/>
          <w:sz w:val="20"/>
          <w:lang w:val="en-US"/>
        </w:rPr>
        <w:t>; RANP</w:t>
      </w:r>
    </w:p>
    <w:p w14:paraId="15BCD084" w14:textId="77777777" w:rsidR="0036661C" w:rsidRPr="0048174C" w:rsidRDefault="0036661C" w:rsidP="0036661C">
      <w:pPr>
        <w:pStyle w:val="Reference"/>
        <w:rPr>
          <w:rFonts w:ascii="Arial" w:hAnsi="Arial" w:cs="Arial"/>
          <w:sz w:val="20"/>
          <w:lang w:val="en-US"/>
        </w:rPr>
      </w:pPr>
      <w:r w:rsidRPr="0048174C">
        <w:rPr>
          <w:rFonts w:ascii="Arial" w:hAnsi="Arial" w:cs="Arial"/>
          <w:sz w:val="20"/>
          <w:lang w:val="en-US"/>
        </w:rPr>
        <w:t>R1-156386</w:t>
      </w:r>
      <w:r w:rsidRPr="0048174C">
        <w:rPr>
          <w:rFonts w:ascii="Arial" w:hAnsi="Arial" w:cs="Arial"/>
          <w:sz w:val="20"/>
          <w:lang w:val="en-US"/>
        </w:rPr>
        <w:tab/>
      </w:r>
      <w:r w:rsidRPr="0048174C">
        <w:rPr>
          <w:rFonts w:ascii="Arial" w:hAnsi="Arial" w:cs="Arial"/>
          <w:i/>
          <w:sz w:val="20"/>
          <w:lang w:val="en-US"/>
        </w:rPr>
        <w:t>RAN1 Agreements and Working Assumptions for Rel-13 LAA</w:t>
      </w:r>
      <w:r w:rsidRPr="0048174C">
        <w:rPr>
          <w:rFonts w:ascii="Arial" w:hAnsi="Arial" w:cs="Arial"/>
          <w:sz w:val="20"/>
          <w:lang w:val="en-US"/>
        </w:rPr>
        <w:t>; WI rapporteur</w:t>
      </w:r>
    </w:p>
    <w:p w14:paraId="25BE1977" w14:textId="77777777" w:rsidR="00CA1DB5" w:rsidRPr="0048174C" w:rsidRDefault="00CA1DB5" w:rsidP="00CA1DB5">
      <w:pPr>
        <w:pStyle w:val="Reference"/>
        <w:rPr>
          <w:rFonts w:ascii="Arial" w:hAnsi="Arial" w:cs="Arial"/>
          <w:sz w:val="20"/>
          <w:lang w:val="en-US"/>
        </w:rPr>
      </w:pPr>
      <w:r w:rsidRPr="0048174C">
        <w:rPr>
          <w:rFonts w:ascii="Arial" w:hAnsi="Arial" w:cs="Arial"/>
          <w:sz w:val="20"/>
          <w:lang w:val="en-US"/>
        </w:rPr>
        <w:t>TR 36.889</w:t>
      </w:r>
      <w:r w:rsidRPr="0048174C">
        <w:rPr>
          <w:rFonts w:ascii="Arial" w:hAnsi="Arial" w:cs="Arial"/>
          <w:sz w:val="20"/>
          <w:lang w:val="en-US"/>
        </w:rPr>
        <w:tab/>
      </w:r>
      <w:r w:rsidRPr="0048174C">
        <w:rPr>
          <w:rFonts w:ascii="Arial" w:hAnsi="Arial" w:cs="Arial"/>
          <w:i/>
          <w:sz w:val="20"/>
          <w:lang w:val="en-US"/>
        </w:rPr>
        <w:t>Study on License-Assisted Access to Unlicensed Spectrum (R13)</w:t>
      </w:r>
      <w:r w:rsidRPr="0048174C">
        <w:rPr>
          <w:rFonts w:ascii="Arial" w:hAnsi="Arial" w:cs="Arial"/>
          <w:sz w:val="20"/>
          <w:lang w:val="en-US"/>
        </w:rPr>
        <w:t>; TSG RAN</w:t>
      </w:r>
    </w:p>
    <w:p w14:paraId="7173B02E" w14:textId="77777777" w:rsidR="0036661C" w:rsidRPr="0048174C" w:rsidRDefault="0036661C" w:rsidP="0036661C">
      <w:pPr>
        <w:pStyle w:val="Reference"/>
        <w:rPr>
          <w:rFonts w:ascii="Arial" w:hAnsi="Arial" w:cs="Arial"/>
          <w:sz w:val="20"/>
          <w:lang w:val="en-US"/>
        </w:rPr>
      </w:pPr>
      <w:r w:rsidRPr="0048174C">
        <w:rPr>
          <w:rFonts w:ascii="Arial" w:hAnsi="Arial" w:cs="Arial"/>
          <w:sz w:val="20"/>
          <w:lang w:val="en-US"/>
        </w:rPr>
        <w:t>R1-161081</w:t>
      </w:r>
      <w:r w:rsidRPr="0048174C">
        <w:rPr>
          <w:rFonts w:ascii="Arial" w:hAnsi="Arial" w:cs="Arial"/>
          <w:sz w:val="20"/>
          <w:lang w:val="en-US"/>
        </w:rPr>
        <w:tab/>
      </w:r>
      <w:r w:rsidRPr="0048174C">
        <w:rPr>
          <w:rFonts w:ascii="Arial" w:hAnsi="Arial" w:cs="Arial"/>
          <w:i/>
          <w:sz w:val="20"/>
          <w:lang w:val="en-US"/>
        </w:rPr>
        <w:t xml:space="preserve">On SRS for eLAA; </w:t>
      </w:r>
      <w:r w:rsidRPr="0048174C">
        <w:rPr>
          <w:rFonts w:ascii="Arial" w:hAnsi="Arial" w:cs="Arial"/>
          <w:sz w:val="20"/>
          <w:lang w:val="en-US"/>
        </w:rPr>
        <w:t>InterDigital</w:t>
      </w:r>
    </w:p>
    <w:p w14:paraId="7E3ABC2F" w14:textId="77777777" w:rsidR="0036661C" w:rsidRPr="0048174C" w:rsidRDefault="0036661C" w:rsidP="0036661C">
      <w:pPr>
        <w:pStyle w:val="Reference"/>
        <w:rPr>
          <w:rFonts w:ascii="Arial" w:hAnsi="Arial" w:cs="Arial"/>
          <w:sz w:val="20"/>
          <w:lang w:val="en-US"/>
        </w:rPr>
      </w:pPr>
      <w:r w:rsidRPr="0048174C">
        <w:rPr>
          <w:rFonts w:ascii="Arial" w:hAnsi="Arial" w:cs="Arial"/>
          <w:sz w:val="20"/>
          <w:lang w:val="en-US"/>
        </w:rPr>
        <w:t>R1-161083</w:t>
      </w:r>
      <w:r w:rsidRPr="0048174C">
        <w:rPr>
          <w:rFonts w:ascii="Arial" w:hAnsi="Arial" w:cs="Arial"/>
          <w:sz w:val="20"/>
          <w:lang w:val="en-US"/>
        </w:rPr>
        <w:tab/>
      </w:r>
      <w:r w:rsidRPr="0048174C">
        <w:rPr>
          <w:rFonts w:ascii="Arial" w:hAnsi="Arial" w:cs="Arial"/>
          <w:i/>
          <w:sz w:val="20"/>
          <w:lang w:val="en-US"/>
        </w:rPr>
        <w:t xml:space="preserve">On PUCCH for eLAA; </w:t>
      </w:r>
      <w:r w:rsidRPr="0048174C">
        <w:rPr>
          <w:rFonts w:ascii="Arial" w:hAnsi="Arial" w:cs="Arial"/>
          <w:sz w:val="20"/>
          <w:lang w:val="en-US"/>
        </w:rPr>
        <w:t>InterDigital</w:t>
      </w:r>
    </w:p>
    <w:p w14:paraId="270ADAA1" w14:textId="66721B04" w:rsidR="0036661C" w:rsidRPr="0048174C" w:rsidRDefault="0036661C" w:rsidP="0036661C">
      <w:pPr>
        <w:pStyle w:val="Reference"/>
        <w:rPr>
          <w:rFonts w:ascii="Arial" w:hAnsi="Arial" w:cs="Arial"/>
          <w:sz w:val="20"/>
          <w:lang w:val="en-US"/>
        </w:rPr>
      </w:pPr>
      <w:r w:rsidRPr="0048174C">
        <w:rPr>
          <w:rFonts w:ascii="Arial" w:hAnsi="Arial" w:cs="Arial"/>
          <w:sz w:val="20"/>
          <w:lang w:val="en-US"/>
        </w:rPr>
        <w:t>R1-161084</w:t>
      </w:r>
      <w:r w:rsidRPr="0048174C">
        <w:rPr>
          <w:rFonts w:ascii="Arial" w:hAnsi="Arial" w:cs="Arial"/>
          <w:sz w:val="20"/>
          <w:lang w:val="en-US"/>
        </w:rPr>
        <w:tab/>
      </w:r>
      <w:r w:rsidRPr="0048174C">
        <w:rPr>
          <w:rFonts w:ascii="Arial" w:hAnsi="Arial" w:cs="Arial"/>
          <w:i/>
          <w:sz w:val="20"/>
          <w:lang w:val="en-US"/>
        </w:rPr>
        <w:t>UL channel access for eLAA</w:t>
      </w:r>
      <w:r w:rsidRPr="0048174C">
        <w:rPr>
          <w:rFonts w:ascii="Arial" w:hAnsi="Arial" w:cs="Arial"/>
          <w:sz w:val="20"/>
          <w:lang w:val="en-US"/>
        </w:rPr>
        <w:t>; InterDigital</w:t>
      </w:r>
    </w:p>
    <w:p w14:paraId="0DC13771" w14:textId="5DA6D91F" w:rsidR="003D41C3" w:rsidRPr="0048174C" w:rsidRDefault="003D41C3" w:rsidP="009A4041">
      <w:pPr>
        <w:pStyle w:val="Reference"/>
        <w:numPr>
          <w:ilvl w:val="0"/>
          <w:numId w:val="0"/>
        </w:numPr>
        <w:rPr>
          <w:sz w:val="20"/>
          <w:lang w:val="en-US"/>
        </w:rPr>
      </w:pPr>
    </w:p>
    <w:sectPr w:rsidR="003D41C3" w:rsidRPr="0048174C"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B117A" w14:textId="77777777" w:rsidR="00D96586" w:rsidRDefault="00D96586">
      <w:r>
        <w:separator/>
      </w:r>
    </w:p>
  </w:endnote>
  <w:endnote w:type="continuationSeparator" w:id="0">
    <w:p w14:paraId="73AC7CF6" w14:textId="77777777" w:rsidR="00D96586" w:rsidRDefault="00D96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678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678A">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48174C">
      <w:rPr>
        <w:rStyle w:val="PageNumber"/>
      </w:rPr>
      <w:t>2016-02-05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2777A" w14:textId="77777777" w:rsidR="00D96586" w:rsidRDefault="00D96586">
      <w:r>
        <w:separator/>
      </w:r>
    </w:p>
  </w:footnote>
  <w:footnote w:type="continuationSeparator" w:id="0">
    <w:p w14:paraId="03E4DAA4" w14:textId="77777777" w:rsidR="00D96586" w:rsidRDefault="00D96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13"/>
  </w:num>
  <w:num w:numId="5">
    <w:abstractNumId w:val="9"/>
  </w:num>
  <w:num w:numId="6">
    <w:abstractNumId w:val="16"/>
  </w:num>
  <w:num w:numId="7">
    <w:abstractNumId w:val="24"/>
  </w:num>
  <w:num w:numId="8">
    <w:abstractNumId w:val="10"/>
  </w:num>
  <w:num w:numId="9">
    <w:abstractNumId w:val="33"/>
  </w:num>
  <w:num w:numId="10">
    <w:abstractNumId w:val="27"/>
  </w:num>
  <w:num w:numId="11">
    <w:abstractNumId w:val="34"/>
  </w:num>
  <w:num w:numId="12">
    <w:abstractNumId w:val="4"/>
  </w:num>
  <w:num w:numId="13">
    <w:abstractNumId w:val="6"/>
  </w:num>
  <w:num w:numId="14">
    <w:abstractNumId w:val="15"/>
  </w:num>
  <w:num w:numId="15">
    <w:abstractNumId w:val="28"/>
  </w:num>
  <w:num w:numId="16">
    <w:abstractNumId w:val="5"/>
  </w:num>
  <w:num w:numId="17">
    <w:abstractNumId w:val="2"/>
  </w:num>
  <w:num w:numId="18">
    <w:abstractNumId w:val="8"/>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5"/>
  </w:num>
  <w:num w:numId="26">
    <w:abstractNumId w:val="14"/>
  </w:num>
  <w:num w:numId="27">
    <w:abstractNumId w:val="31"/>
  </w:num>
  <w:num w:numId="28">
    <w:abstractNumId w:val="21"/>
  </w:num>
  <w:num w:numId="29">
    <w:abstractNumId w:val="1"/>
  </w:num>
  <w:num w:numId="30">
    <w:abstractNumId w:val="1"/>
  </w:num>
  <w:num w:numId="31">
    <w:abstractNumId w:val="26"/>
  </w:num>
  <w:num w:numId="32">
    <w:abstractNumId w:val="17"/>
  </w:num>
  <w:num w:numId="33">
    <w:abstractNumId w:val="7"/>
  </w:num>
  <w:num w:numId="34">
    <w:abstractNumId w:val="36"/>
  </w:num>
  <w:num w:numId="35">
    <w:abstractNumId w:val="32"/>
  </w:num>
  <w:num w:numId="36">
    <w:abstractNumId w:val="0"/>
  </w:num>
  <w:num w:numId="37">
    <w:abstractNumId w:val="20"/>
  </w:num>
  <w:num w:numId="38">
    <w:abstractNumId w:val="23"/>
  </w:num>
  <w:num w:numId="39">
    <w:abstractNumId w:val="11"/>
  </w:num>
  <w:num w:numId="40">
    <w:abstractNumId w:val="18"/>
  </w:num>
  <w:num w:numId="4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01A"/>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3B0D"/>
    <w:rsid w:val="002B3FE9"/>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16E"/>
    <w:rsid w:val="0032130F"/>
    <w:rsid w:val="00322820"/>
    <w:rsid w:val="00322C9F"/>
    <w:rsid w:val="003233E6"/>
    <w:rsid w:val="00324135"/>
    <w:rsid w:val="00324AA1"/>
    <w:rsid w:val="00324D23"/>
    <w:rsid w:val="00325768"/>
    <w:rsid w:val="00325884"/>
    <w:rsid w:val="00325F35"/>
    <w:rsid w:val="003260A9"/>
    <w:rsid w:val="00330BBF"/>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6190"/>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0CD"/>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41A0"/>
    <w:rsid w:val="00D3467D"/>
    <w:rsid w:val="00D352F6"/>
    <w:rsid w:val="00D36E71"/>
    <w:rsid w:val="00D37053"/>
    <w:rsid w:val="00D3771F"/>
    <w:rsid w:val="00D37D87"/>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6F7B"/>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DFB"/>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5.xml><?xml version="1.0" encoding="utf-8"?>
<ds:datastoreItem xmlns:ds="http://schemas.openxmlformats.org/officeDocument/2006/customXml" ds:itemID="{A927B4BA-D440-4CD4-8C20-F1E4623E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341</TotalTime>
  <Pages>3</Pages>
  <Words>1366</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9137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33</cp:revision>
  <cp:lastPrinted>2015-04-10T20:20:00Z</cp:lastPrinted>
  <dcterms:created xsi:type="dcterms:W3CDTF">2015-04-10T20:54:00Z</dcterms:created>
  <dcterms:modified xsi:type="dcterms:W3CDTF">2016-02-05T21:27:00Z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